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01.05pt;margin-top:-251.65pt;width:326.4pt;height:127.7pt;z-index:-125829376;mso-wrap-distance-left:101.05pt;mso-wrap-distance-right:5.pt;mso-position-horizontal-relative:margin" wrapcoords="0 0 21600 0 21600 21600 0 21600 0 0">
            <v:imagedata r:id="rId5" r:href="rId6"/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ДОКУМЕНТАЦИЯ ОБ ОТКРЫТОМ АУКЦИОНЕ</w:t>
        <w:br/>
        <w:t>ПО ПРОДАЖЕ МУНИЦИПАЛЬНОГО ИМУЩЕСТВА</w:t>
      </w:r>
    </w:p>
    <w:sectPr>
      <w:footnotePr>
        <w:pos w:val="pageBottom"/>
        <w:numFmt w:val="decimal"/>
        <w:numRestart w:val="continuous"/>
      </w:footnotePr>
      <w:pgSz w:w="11900" w:h="16840"/>
      <w:pgMar w:top="459" w:left="2515" w:right="2713" w:bottom="459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3">
    <w:name w:val="Body text (2)"/>
    <w:basedOn w:val="Normal"/>
    <w:link w:val="CharStyle4"/>
    <w:pPr>
      <w:widowControl w:val="0"/>
      <w:shd w:val="clear" w:color="auto" w:fill="FFFFFF"/>
      <w:jc w:val="center"/>
      <w:spacing w:line="324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ocr_c10877761b8d42da601fbe7026625cbe</dc:title>
  <dc:subject/>
  <dc:creator/>
  <cp:keywords/>
</cp:coreProperties>
</file>