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25793B">
              <w:rPr>
                <w:i/>
                <w:sz w:val="24"/>
                <w:szCs w:val="24"/>
                <w:lang w:eastAsia="en-US"/>
              </w:rPr>
              <w:t>29.11</w:t>
            </w:r>
            <w:bookmarkStart w:id="0" w:name="_GoBack"/>
            <w:bookmarkEnd w:id="0"/>
            <w:r w:rsidR="00EB7F82">
              <w:rPr>
                <w:i/>
                <w:sz w:val="24"/>
                <w:szCs w:val="24"/>
                <w:lang w:eastAsia="en-US"/>
              </w:rPr>
              <w:t>.2022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25793B" w:rsidRDefault="0025793B" w:rsidP="002579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КЫШТОВСКОГО  СЕЛЬСОВЕТА</w:t>
      </w:r>
      <w:r>
        <w:rPr>
          <w:b/>
          <w:bCs/>
          <w:sz w:val="28"/>
          <w:szCs w:val="28"/>
        </w:rPr>
        <w:br/>
        <w:t>КЫШТОВСКОГО РАЙОНА НОВОСИБИРСКОЙ ОБЛАСТИ</w:t>
      </w:r>
    </w:p>
    <w:p w:rsidR="0025793B" w:rsidRDefault="0025793B" w:rsidP="0025793B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  <w:u w:val="single"/>
        </w:rPr>
      </w:pPr>
    </w:p>
    <w:p w:rsidR="0025793B" w:rsidRDefault="0025793B" w:rsidP="0025793B">
      <w:pPr>
        <w:widowControl w:val="0"/>
        <w:tabs>
          <w:tab w:val="left" w:pos="7428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</w:p>
    <w:p w:rsidR="0025793B" w:rsidRDefault="0025793B" w:rsidP="002579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5793B" w:rsidRDefault="0025793B" w:rsidP="002579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5793B" w:rsidRDefault="0025793B" w:rsidP="0025793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«29» ноября 2022г.                                                                                    №122/1</w:t>
      </w:r>
    </w:p>
    <w:p w:rsidR="0025793B" w:rsidRDefault="0025793B" w:rsidP="0025793B">
      <w:pPr>
        <w:pStyle w:val="ConsPlusNormal"/>
        <w:jc w:val="center"/>
        <w:rPr>
          <w:b/>
          <w:bCs/>
          <w:sz w:val="28"/>
          <w:szCs w:val="28"/>
        </w:rPr>
      </w:pPr>
    </w:p>
    <w:p w:rsidR="0025793B" w:rsidRDefault="0025793B" w:rsidP="0025793B">
      <w:pPr>
        <w:jc w:val="both"/>
        <w:rPr>
          <w:sz w:val="28"/>
          <w:szCs w:val="28"/>
        </w:rPr>
      </w:pPr>
    </w:p>
    <w:p w:rsidR="0025793B" w:rsidRDefault="0025793B" w:rsidP="002579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и сроках внесения изменений в перечень главных администраторов доходов бюджета Кыштовского сельсовета Кыштовского района Новосибирской области, перечень главных администраторов источников финансирования дефицита бюджета Кыштовского сельсовета Кыштовского района Новосибирской области</w:t>
      </w:r>
    </w:p>
    <w:p w:rsidR="0025793B" w:rsidRDefault="0025793B" w:rsidP="0025793B">
      <w:pPr>
        <w:jc w:val="center"/>
        <w:rPr>
          <w:b/>
          <w:sz w:val="28"/>
          <w:szCs w:val="28"/>
        </w:rPr>
      </w:pP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3.2 статьи 160.1 и пункта 4 статьи 160.2 Бюджетного кодекса Российской Федерации, пункта 10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Постановления Правительства  Российской 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 , органами управления территориальными фондами обязательного медицинского страхования, органами местного </w:t>
      </w:r>
      <w:r>
        <w:rPr>
          <w:sz w:val="28"/>
          <w:szCs w:val="28"/>
        </w:rPr>
        <w:lastRenderedPageBreak/>
        <w:t>самоуправления, органами местной администрации полномочий главного администрации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25793B" w:rsidRDefault="0025793B" w:rsidP="0025793B">
      <w:pPr>
        <w:widowControl w:val="0"/>
        <w:tabs>
          <w:tab w:val="left" w:pos="1196"/>
        </w:tabs>
        <w:ind w:firstLine="709"/>
        <w:jc w:val="center"/>
        <w:rPr>
          <w:sz w:val="28"/>
          <w:szCs w:val="28"/>
        </w:rPr>
      </w:pPr>
    </w:p>
    <w:p w:rsidR="0025793B" w:rsidRDefault="0025793B" w:rsidP="0025793B">
      <w:pPr>
        <w:widowControl w:val="0"/>
        <w:tabs>
          <w:tab w:val="left" w:pos="11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5793B" w:rsidRDefault="0025793B" w:rsidP="0025793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</w:rPr>
      </w:pPr>
    </w:p>
    <w:p w:rsidR="0025793B" w:rsidRDefault="0025793B" w:rsidP="0025793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Утвердить прилагаемый Порядок и сроки внесения изменений в перечень главных администраторов доходов бюджета Кыштовского сельсовета Кыштовского района Новосибирской области, перечень главных администраторов источников финансирования дефицита бюджета Кыштовского сельсовета Кыштовского района Новосибирской области.</w:t>
      </w:r>
    </w:p>
    <w:p w:rsidR="0025793B" w:rsidRDefault="0025793B" w:rsidP="00257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применяется к правоотношениям, возникающим при составлении и исполнении бюджета Кыштовского сельсовета Кыштовского района Новосибирской области, начиная с бюджета на 2023 год и на плановый период 2024 и 2025 годов.</w:t>
      </w:r>
    </w:p>
    <w:p w:rsidR="0025793B" w:rsidRDefault="0025793B" w:rsidP="00257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-2"/>
          <w:sz w:val="28"/>
          <w:szCs w:val="28"/>
          <w:shd w:val="clear" w:color="auto" w:fill="FFFFFF"/>
          <w:lang w:eastAsia="zh-CN"/>
        </w:rPr>
        <w:t>Р</w:t>
      </w:r>
      <w:r>
        <w:rPr>
          <w:color w:val="000000"/>
          <w:spacing w:val="-2"/>
          <w:sz w:val="28"/>
          <w:szCs w:val="28"/>
          <w:shd w:val="clear" w:color="auto" w:fill="FFFFFF"/>
        </w:rPr>
        <w:t>азместить настоящее постанов</w:t>
      </w:r>
      <w:r>
        <w:rPr>
          <w:color w:val="000000"/>
          <w:spacing w:val="-1"/>
          <w:sz w:val="28"/>
          <w:szCs w:val="28"/>
          <w:shd w:val="clear" w:color="auto" w:fill="FFFFFF"/>
        </w:rPr>
        <w:t>ление на официальном сайте администрации Кыштовского сельсовета в информа</w:t>
      </w:r>
      <w:r>
        <w:rPr>
          <w:color w:val="000000"/>
          <w:spacing w:val="-1"/>
          <w:sz w:val="28"/>
          <w:szCs w:val="28"/>
          <w:shd w:val="clear" w:color="auto" w:fill="FFFFFF"/>
        </w:rPr>
        <w:softHyphen/>
        <w:t>ционно-телекоммуникационной сети «Интернет»</w:t>
      </w:r>
      <w:r>
        <w:rPr>
          <w:sz w:val="28"/>
          <w:szCs w:val="28"/>
        </w:rPr>
        <w:t>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Контроль за исполнением настоящего постановления оставляю за собой.</w:t>
      </w:r>
    </w:p>
    <w:p w:rsidR="0025793B" w:rsidRDefault="0025793B" w:rsidP="0025793B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25793B" w:rsidRDefault="0025793B" w:rsidP="0025793B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25793B" w:rsidRDefault="0025793B" w:rsidP="0025793B">
      <w:pPr>
        <w:pStyle w:val="affd"/>
        <w:ind w:firstLine="851"/>
        <w:jc w:val="both"/>
        <w:rPr>
          <w:rStyle w:val="affe"/>
          <w:rFonts w:eastAsia="Arial"/>
          <w:b w:val="0"/>
          <w:sz w:val="28"/>
        </w:rPr>
      </w:pPr>
    </w:p>
    <w:p w:rsidR="0025793B" w:rsidRDefault="0025793B" w:rsidP="0025793B"/>
    <w:p w:rsidR="0025793B" w:rsidRDefault="0025793B" w:rsidP="0025793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А.П. Шеломенцева</w:t>
      </w: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0"/>
          <w:szCs w:val="20"/>
        </w:rPr>
      </w:pPr>
      <w:r>
        <w:rPr>
          <w:sz w:val="20"/>
          <w:szCs w:val="20"/>
        </w:rPr>
        <w:t>Гизатулина Г.Р.</w:t>
      </w:r>
    </w:p>
    <w:p w:rsidR="0025793B" w:rsidRDefault="0025793B" w:rsidP="0025793B">
      <w:pPr>
        <w:rPr>
          <w:sz w:val="20"/>
          <w:szCs w:val="20"/>
        </w:rPr>
      </w:pPr>
      <w:r>
        <w:rPr>
          <w:sz w:val="20"/>
          <w:szCs w:val="20"/>
        </w:rPr>
        <w:t>Тел.: 21-388</w:t>
      </w: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rPr>
          <w:sz w:val="28"/>
          <w:szCs w:val="28"/>
          <w:u w:val="single"/>
        </w:rPr>
      </w:pPr>
    </w:p>
    <w:p w:rsidR="0025793B" w:rsidRDefault="0025793B" w:rsidP="0025793B">
      <w:pPr>
        <w:jc w:val="right"/>
        <w:rPr>
          <w:caps/>
          <w:sz w:val="28"/>
          <w:szCs w:val="28"/>
        </w:rPr>
      </w:pPr>
    </w:p>
    <w:p w:rsidR="0025793B" w:rsidRDefault="0025793B" w:rsidP="0025793B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25793B" w:rsidRDefault="0025793B" w:rsidP="0025793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5793B" w:rsidRDefault="0025793B" w:rsidP="0025793B">
      <w:pPr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 сельсовета</w:t>
      </w:r>
    </w:p>
    <w:p w:rsidR="0025793B" w:rsidRDefault="0025793B" w:rsidP="0025793B">
      <w:pPr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25793B" w:rsidRDefault="0025793B" w:rsidP="0025793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5793B" w:rsidRDefault="0025793B" w:rsidP="00257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29.11.2022г №122/1 </w:t>
      </w:r>
    </w:p>
    <w:p w:rsidR="0025793B" w:rsidRDefault="0025793B" w:rsidP="0025793B">
      <w:pPr>
        <w:jc w:val="right"/>
        <w:rPr>
          <w:sz w:val="28"/>
          <w:szCs w:val="28"/>
        </w:rPr>
      </w:pPr>
    </w:p>
    <w:p w:rsidR="0025793B" w:rsidRDefault="0025793B" w:rsidP="0025793B">
      <w:pPr>
        <w:jc w:val="center"/>
        <w:rPr>
          <w:sz w:val="28"/>
          <w:szCs w:val="28"/>
        </w:rPr>
      </w:pPr>
    </w:p>
    <w:p w:rsidR="0025793B" w:rsidRDefault="0025793B" w:rsidP="002579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внесений изменений в перечень главных администраторов доходов бюджета Кыштовского сельсовета Кыштовского района Новосибирской области, перечень главных администраторов источников финансирования дефицита бюджета Кыштовского сельсовета Кыштовского района Новосибирской области.</w:t>
      </w: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rPr>
          <w:sz w:val="28"/>
          <w:szCs w:val="28"/>
        </w:rPr>
      </w:pP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Настоящий Порядок устанавливает правила внесения изменений в перечень главных администраторов доходов бюджета Кыштовского сельсовета Кыштовского района Новосибирской области, перечень главных администраторов источников финансирования дефицита бюджета Кыштовского сельсовета Кыштовского района Новосибирской области (далее при совместном упоминании - Перечни).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Внесение изменений в Перечни осуществляется в случаях изменения: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>1)состава и (или) функций главных администраторов доходов бюджета Кыштовского сельсовета Кыштовского района Новосибирской области, главных администраторов источников финансирования дефицита бюджета Кыштовского сельсовета Кыштовского района Новосибирской области (далее главные администраторы);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>2)принципов назначения и присвоения структуры кодов бюджетной классификации.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 целях внесения изменений в Перечни главные администраторы по основаниям, указанным в пункте 2 настоящего Порядка, направляют в администрацию Кыштовского сельсовета Кыштовского района Новосибирской области (далее администрацию) письменное обращение (далее – обращение), содержащее: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>1)основание для внесения в Перечень;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>2)наименование и код вида (подвида) дохода бюджета Кыштовского сельсовета Кыштовского района Новосибирской области, а также наименование и код группы, подгруппы, статьи и вида источника финансирования дефицита бюджета.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Администрация в течении десяти рабочих дней после получения обращения осуществляет его проверку на: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выполняемым главными администраторами доходов бюджета Кыштовского сельсовета Кыштовского района Новосибирской области полномочиям по оказанию государственных услуг, полномочий по исполнению государственных функций, а так же полномочий по предъявлению требований о </w:t>
      </w:r>
      <w:r>
        <w:rPr>
          <w:sz w:val="28"/>
          <w:szCs w:val="28"/>
        </w:rPr>
        <w:lastRenderedPageBreak/>
        <w:t>передаче публично-правовому образованию имущества, в том числе денежных средств (если иное не предусмотрено пунктом 6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бюджета»), а также на соответствие выполняемым главными администраторами источников финансирования дефицита бюджета Кыштовского сельсовета Кыштовского района Новосибирской области полномочиям по осуществлению операций с источниками финансирования дефицита бюджета.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>2)правильность применения бюджетной классификации Российской Федерации;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>3)предмет наличия информации, предусмотренной пунктом 3 настоящего Порядка.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 случае наличия замечаний по результатам проведенной проверки администрация в течении 30 календарных дней со дня поступления обращений, указанных в пункте 3 настоящего Порядка, письменно уведомляет главного администратора об отказе во внесении изменений в Перечень с указанием причин, послуживших основанием для отказа. После устранения несоответствия заявитель может направить в администрацию предложения о внесении изменения в Перечень повторно.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В случае отсутствия замечаний по результатам проведенной проверки администрация в течении 20 рабочих дней со дня поступления обращения  формирует нормативный правовой акта администрации о закреплении за главным администратором дополнительных кодов классификации доходов бюджета Кыштовского сельсовета Кыштовского района Новосибирской области, а также источников финансирования дефицита бюджета Кыштовского сельсовета Кыштовского района (далее – НПА администрации), который вносит изменения в соответствующий Перечень, утвержденный постановлением Администрации Кыштовского сельсовета.</w:t>
      </w:r>
    </w:p>
    <w:p w:rsidR="0025793B" w:rsidRDefault="0025793B" w:rsidP="0025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Изменения в Перечни производится по мере необходимости на основании НПА администрации внесением изменений в постановление администрации о Перечне главных администраторов доходов бюджета Кыштовского сельсовета Кыштовского района Новосибирской области, о Перечне главных администраторов источников финансирования дефицита бюджета Кыштовского сельсовета Кыштовского района Новосибирской области.</w:t>
      </w:r>
    </w:p>
    <w:p w:rsidR="0025793B" w:rsidRDefault="0025793B" w:rsidP="0025793B">
      <w:pPr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 xml:space="preserve">     8. Перечни подлежат ежегодной актуализации до завершения текущего финансового года путем издания нового постановления администрацией Кыштовского сельсовета Кыштовского района Новосибирской области с учетом всех изменений, внесенных в Перечень правовыми актами администрации, а также на основании изменения порядка формирования и применения бюджетной </w:t>
      </w:r>
      <w:r>
        <w:rPr>
          <w:sz w:val="28"/>
          <w:szCs w:val="28"/>
        </w:rPr>
        <w:lastRenderedPageBreak/>
        <w:t>классификации Российской Федерации на очередной финансовый год и плановый период.</w:t>
      </w:r>
    </w:p>
    <w:p w:rsidR="00AB1926" w:rsidRPr="00D454B8" w:rsidRDefault="00AB1926" w:rsidP="0025793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sectPr w:rsidR="00AB1926" w:rsidRPr="00D454B8" w:rsidSect="00415C49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D2" w:rsidRDefault="00504AD2" w:rsidP="00D27941">
      <w:r>
        <w:separator/>
      </w:r>
    </w:p>
  </w:endnote>
  <w:endnote w:type="continuationSeparator" w:id="0">
    <w:p w:rsidR="00504AD2" w:rsidRDefault="00504AD2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D2" w:rsidRDefault="00504AD2" w:rsidP="00D27941">
      <w:r>
        <w:separator/>
      </w:r>
    </w:p>
  </w:footnote>
  <w:footnote w:type="continuationSeparator" w:id="0">
    <w:p w:rsidR="00504AD2" w:rsidRDefault="00504AD2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4C2661" w:rsidRDefault="004C26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3B">
          <w:rPr>
            <w:noProof/>
          </w:rPr>
          <w:t>2</w:t>
        </w:r>
        <w:r>
          <w:fldChar w:fldCharType="end"/>
        </w:r>
      </w:p>
    </w:sdtContent>
  </w:sdt>
  <w:p w:rsidR="004C2661" w:rsidRDefault="004C26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67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45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2A84248"/>
    <w:multiLevelType w:val="hybridMultilevel"/>
    <w:tmpl w:val="541E98DE"/>
    <w:lvl w:ilvl="0" w:tplc="F252F3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 w15:restartNumberingAfterBreak="0">
    <w:nsid w:val="473A4A11"/>
    <w:multiLevelType w:val="hybridMultilevel"/>
    <w:tmpl w:val="88A4A20A"/>
    <w:lvl w:ilvl="0" w:tplc="C4BCEF1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7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61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6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13"/>
  </w:num>
  <w:num w:numId="5">
    <w:abstractNumId w:val="18"/>
  </w:num>
  <w:num w:numId="6">
    <w:abstractNumId w:val="24"/>
  </w:num>
  <w:num w:numId="7">
    <w:abstractNumId w:val="3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2B67"/>
    <w:rsid w:val="00076DE4"/>
    <w:rsid w:val="00080427"/>
    <w:rsid w:val="000804A0"/>
    <w:rsid w:val="000804AD"/>
    <w:rsid w:val="000808FF"/>
    <w:rsid w:val="00080D58"/>
    <w:rsid w:val="000845A0"/>
    <w:rsid w:val="00084B78"/>
    <w:rsid w:val="00085616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4EDC"/>
    <w:rsid w:val="00A25241"/>
    <w:rsid w:val="00A27414"/>
    <w:rsid w:val="00A31B7F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F86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uiPriority w:val="9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uiPriority w:val="9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uiPriority w:val="99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uiPriority w:val="99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9">
    <w:name w:val="annotation reference"/>
    <w:uiPriority w:val="99"/>
    <w:unhideWhenUsed/>
    <w:rsid w:val="00AB1926"/>
    <w:rPr>
      <w:sz w:val="16"/>
      <w:szCs w:val="16"/>
    </w:rPr>
  </w:style>
  <w:style w:type="paragraph" w:styleId="affa">
    <w:name w:val="annotation subject"/>
    <w:basedOn w:val="aff5"/>
    <w:next w:val="aff5"/>
    <w:link w:val="affb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b">
    <w:name w:val="Тема примечания Знак"/>
    <w:basedOn w:val="aff6"/>
    <w:link w:val="affa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d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e">
    <w:name w:val="Цветовое выделение для Текст"/>
    <w:rsid w:val="002579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86C6A-AA19-4ACE-ADDD-3DBF1313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30983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87</cp:revision>
  <cp:lastPrinted>2023-09-27T04:52:00Z</cp:lastPrinted>
  <dcterms:created xsi:type="dcterms:W3CDTF">2018-02-12T07:17:00Z</dcterms:created>
  <dcterms:modified xsi:type="dcterms:W3CDTF">2023-09-27T04:55:00Z</dcterms:modified>
</cp:coreProperties>
</file>