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A0E" w:rsidRDefault="00B55A0E" w:rsidP="00B55A0E">
      <w:pPr>
        <w:pStyle w:val="a4"/>
      </w:pPr>
      <w:r>
        <w:rPr>
          <w:b/>
          <w:bCs/>
        </w:rPr>
        <w:t>Принят Государственной Думой 21 января 2009 года</w:t>
      </w:r>
    </w:p>
    <w:p w:rsidR="00B55A0E" w:rsidRDefault="00B55A0E" w:rsidP="00B55A0E">
      <w:pPr>
        <w:pStyle w:val="a4"/>
      </w:pPr>
      <w:r>
        <w:rPr>
          <w:b/>
          <w:bCs/>
        </w:rPr>
        <w:t>Одобрен Советом Федерации 28 января 2009 года</w:t>
      </w:r>
    </w:p>
    <w:p w:rsidR="00B55A0E" w:rsidRDefault="00B55A0E" w:rsidP="00B55A0E">
      <w:pPr>
        <w:pStyle w:val="a4"/>
      </w:pPr>
      <w:r>
        <w:rPr>
          <w:b/>
          <w:bCs/>
        </w:rPr>
        <w:t>Глава 1. Общие положения</w:t>
      </w:r>
    </w:p>
    <w:p w:rsidR="00B55A0E" w:rsidRDefault="00B55A0E" w:rsidP="00B55A0E">
      <w:pPr>
        <w:pStyle w:val="a4"/>
      </w:pPr>
      <w:r>
        <w:t xml:space="preserve">Статья 1. </w:t>
      </w:r>
      <w:r>
        <w:rPr>
          <w:b/>
          <w:bCs/>
        </w:rPr>
        <w:t>Основные понятия, используемые в настоящем Федеральном законе</w:t>
      </w:r>
    </w:p>
    <w:p w:rsidR="00B55A0E" w:rsidRDefault="00B55A0E" w:rsidP="00B55A0E">
      <w:pPr>
        <w:pStyle w:val="a4"/>
      </w:pPr>
      <w:r>
        <w:t>Для целей настоящего Федерального закона используются следующие основные понятия:</w:t>
      </w:r>
    </w:p>
    <w:p w:rsidR="00B55A0E" w:rsidRDefault="00B55A0E" w:rsidP="00B55A0E">
      <w:pPr>
        <w:pStyle w:val="a4"/>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B55A0E" w:rsidRDefault="00B55A0E" w:rsidP="00B55A0E">
      <w:pPr>
        <w:pStyle w:val="a4"/>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B55A0E" w:rsidRDefault="00B55A0E" w:rsidP="00B55A0E">
      <w:pPr>
        <w:pStyle w:val="a4"/>
      </w:pPr>
      <w: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B55A0E" w:rsidRDefault="00B55A0E" w:rsidP="00B55A0E">
      <w:pPr>
        <w:pStyle w:val="a4"/>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B55A0E" w:rsidRDefault="00B55A0E" w:rsidP="00B55A0E">
      <w:pPr>
        <w:pStyle w:val="a4"/>
      </w:pPr>
      <w: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w:t>
      </w:r>
    </w:p>
    <w:p w:rsidR="00B55A0E" w:rsidRDefault="00B55A0E" w:rsidP="00B55A0E">
      <w:pPr>
        <w:pStyle w:val="a4"/>
      </w:pPr>
      <w:r>
        <w:t xml:space="preserve">Статья 2. </w:t>
      </w:r>
      <w:r>
        <w:rPr>
          <w:b/>
          <w:bCs/>
        </w:rPr>
        <w:t>Сфера действия настоящего Федерального закона</w:t>
      </w:r>
    </w:p>
    <w:p w:rsidR="00B55A0E" w:rsidRDefault="00B55A0E" w:rsidP="00B55A0E">
      <w:pPr>
        <w:pStyle w:val="a4"/>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B55A0E" w:rsidRDefault="00B55A0E" w:rsidP="00B55A0E">
      <w:pPr>
        <w:pStyle w:val="a4"/>
      </w:pPr>
      <w:r>
        <w:lastRenderedPageBreak/>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B55A0E" w:rsidRDefault="00B55A0E" w:rsidP="00B55A0E">
      <w:pPr>
        <w:pStyle w:val="a4"/>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B55A0E" w:rsidRDefault="00B55A0E" w:rsidP="00B55A0E">
      <w:pPr>
        <w:pStyle w:val="a4"/>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B55A0E" w:rsidRDefault="00B55A0E" w:rsidP="00B55A0E">
      <w:pPr>
        <w:pStyle w:val="a4"/>
      </w:pPr>
      <w:r>
        <w:t>5. Действие настоящего Федерального закона не распространяется на:</w:t>
      </w:r>
    </w:p>
    <w:p w:rsidR="00B55A0E" w:rsidRDefault="00B55A0E" w:rsidP="00B55A0E">
      <w:pPr>
        <w:pStyle w:val="a4"/>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B55A0E" w:rsidRDefault="00B55A0E" w:rsidP="00B55A0E">
      <w:pPr>
        <w:pStyle w:val="a4"/>
      </w:pPr>
      <w:r>
        <w:t>2) порядок рассмотрения государственными органами и органами местного самоуправления обращений граждан;</w:t>
      </w:r>
    </w:p>
    <w:p w:rsidR="00B55A0E" w:rsidRDefault="00B55A0E" w:rsidP="00B55A0E">
      <w:pPr>
        <w:pStyle w:val="a4"/>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B55A0E" w:rsidRDefault="00B55A0E" w:rsidP="00B55A0E">
      <w:pPr>
        <w:pStyle w:val="a4"/>
      </w:pPr>
      <w:r>
        <w:t xml:space="preserve">Статья 3. </w:t>
      </w:r>
      <w:r>
        <w:rPr>
          <w:b/>
          <w:bCs/>
        </w:rPr>
        <w:t>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B55A0E" w:rsidRDefault="00B55A0E" w:rsidP="00B55A0E">
      <w:pPr>
        <w:pStyle w:val="a4"/>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Конституцией Российской Федерации, федеральными конституционными законами, настоящим Федеральным законом, Федеральным законом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w:t>
      </w:r>
      <w:r>
        <w:lastRenderedPageBreak/>
        <w:t>правовыми актами субъектов Российской Федерации, а в отношении органов местного самоуправления - муниципальными правовыми актами.</w:t>
      </w:r>
    </w:p>
    <w:p w:rsidR="00B55A0E" w:rsidRDefault="00B55A0E" w:rsidP="00B55A0E">
      <w:pPr>
        <w:pStyle w:val="a4"/>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55A0E" w:rsidRDefault="00B55A0E" w:rsidP="00B55A0E">
      <w:pPr>
        <w:pStyle w:val="a4"/>
      </w:pPr>
      <w:r>
        <w:t xml:space="preserve">Статья 4. </w:t>
      </w:r>
      <w:r>
        <w:rPr>
          <w:b/>
          <w:bCs/>
        </w:rPr>
        <w:t>Основные принципы обеспечения доступа к информации о деятельности государственных органов и органов местного самоуправления</w:t>
      </w:r>
    </w:p>
    <w:p w:rsidR="00B55A0E" w:rsidRDefault="00B55A0E" w:rsidP="00B55A0E">
      <w:pPr>
        <w:pStyle w:val="a4"/>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B55A0E" w:rsidRDefault="00B55A0E" w:rsidP="00B55A0E">
      <w:pPr>
        <w:pStyle w:val="a4"/>
      </w:pPr>
      <w: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rsidR="00B55A0E" w:rsidRDefault="00B55A0E" w:rsidP="00B55A0E">
      <w:pPr>
        <w:pStyle w:val="a4"/>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B55A0E" w:rsidRDefault="00B55A0E" w:rsidP="00B55A0E">
      <w:pPr>
        <w:pStyle w:val="a4"/>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B55A0E" w:rsidRDefault="00B55A0E" w:rsidP="00B55A0E">
      <w:pPr>
        <w:pStyle w:val="a4"/>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B55A0E" w:rsidRDefault="00B55A0E" w:rsidP="00B55A0E">
      <w:pPr>
        <w:pStyle w:val="a4"/>
      </w:pPr>
      <w:r>
        <w:t xml:space="preserve">Статья 5. </w:t>
      </w:r>
      <w:r>
        <w:rPr>
          <w:b/>
          <w:bCs/>
        </w:rPr>
        <w:t>Информация о деятельности государственных органов и органов местного самоуправления, доступ к которой ограничен</w:t>
      </w:r>
    </w:p>
    <w:p w:rsidR="00B55A0E" w:rsidRDefault="00B55A0E" w:rsidP="00B55A0E">
      <w:pPr>
        <w:pStyle w:val="a4"/>
      </w:pPr>
      <w:r>
        <w:t>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B55A0E" w:rsidRDefault="00B55A0E" w:rsidP="00B55A0E">
      <w:pPr>
        <w:pStyle w:val="a4"/>
      </w:pPr>
      <w:r>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p w:rsidR="00B55A0E" w:rsidRDefault="00B55A0E" w:rsidP="00B55A0E">
      <w:pPr>
        <w:pStyle w:val="a4"/>
      </w:pPr>
      <w:r>
        <w:t xml:space="preserve">Статья 6. </w:t>
      </w:r>
      <w:r>
        <w:rPr>
          <w:b/>
          <w:bCs/>
        </w:rPr>
        <w:t>Способы обеспечения доступа к информации о деятельности государственных органов и органов местного самоуправления</w:t>
      </w:r>
    </w:p>
    <w:p w:rsidR="00B55A0E" w:rsidRDefault="00B55A0E" w:rsidP="00B55A0E">
      <w:pPr>
        <w:pStyle w:val="a4"/>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B55A0E" w:rsidRDefault="00B55A0E" w:rsidP="00B55A0E">
      <w:pPr>
        <w:pStyle w:val="a4"/>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B55A0E" w:rsidRDefault="00B55A0E" w:rsidP="00B55A0E">
      <w:pPr>
        <w:pStyle w:val="a4"/>
      </w:pPr>
      <w:r>
        <w:t>2) размещение государственными органами и органами местного самоуправления информации о своей деятельности в сети Интернет;</w:t>
      </w:r>
    </w:p>
    <w:p w:rsidR="00B55A0E" w:rsidRDefault="00B55A0E" w:rsidP="00B55A0E">
      <w:pPr>
        <w:pStyle w:val="a4"/>
      </w:pPr>
      <w:r>
        <w:lastRenderedPageBreak/>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B55A0E" w:rsidRDefault="00B55A0E" w:rsidP="00B55A0E">
      <w:pPr>
        <w:pStyle w:val="a4"/>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B55A0E" w:rsidRDefault="00B55A0E" w:rsidP="00B55A0E">
      <w:pPr>
        <w:pStyle w:val="a4"/>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B55A0E" w:rsidRDefault="00B55A0E" w:rsidP="00B55A0E">
      <w:pPr>
        <w:pStyle w:val="a4"/>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B55A0E" w:rsidRDefault="00B55A0E" w:rsidP="00B55A0E">
      <w:pPr>
        <w:pStyle w:val="a4"/>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B55A0E" w:rsidRDefault="00B55A0E" w:rsidP="00B55A0E">
      <w:pPr>
        <w:pStyle w:val="a4"/>
      </w:pPr>
      <w:r>
        <w:t>Статья 7.</w:t>
      </w:r>
      <w:r>
        <w:rPr>
          <w:b/>
          <w:bCs/>
        </w:rPr>
        <w:t xml:space="preserve"> Форма предоставления информации о деятельности государственных органов и органов местного самоуправления</w:t>
      </w:r>
    </w:p>
    <w:p w:rsidR="00B55A0E" w:rsidRDefault="00B55A0E" w:rsidP="00B55A0E">
      <w:pPr>
        <w:pStyle w:val="a4"/>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B55A0E" w:rsidRDefault="00B55A0E" w:rsidP="00B55A0E">
      <w:pPr>
        <w:pStyle w:val="a4"/>
      </w:pPr>
      <w:r>
        <w:t>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законом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B55A0E" w:rsidRDefault="00B55A0E" w:rsidP="00B55A0E">
      <w:pPr>
        <w:pStyle w:val="a4"/>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B55A0E" w:rsidRDefault="00B55A0E" w:rsidP="00B55A0E">
      <w:pPr>
        <w:pStyle w:val="a4"/>
      </w:pPr>
      <w:r>
        <w:lastRenderedPageBreak/>
        <w:t>4. Информация о деятельности государственных органов и органов местного самоуправления может быть передана по сетям связи общего пользования.</w:t>
      </w:r>
    </w:p>
    <w:p w:rsidR="00B55A0E" w:rsidRDefault="00B55A0E" w:rsidP="00B55A0E">
      <w:pPr>
        <w:pStyle w:val="a4"/>
      </w:pPr>
      <w:r>
        <w:t xml:space="preserve">Статья 8. </w:t>
      </w:r>
      <w:r>
        <w:rPr>
          <w:b/>
          <w:bCs/>
        </w:rPr>
        <w:t>Права пользователя информацией</w:t>
      </w:r>
    </w:p>
    <w:p w:rsidR="00B55A0E" w:rsidRDefault="00B55A0E" w:rsidP="00B55A0E">
      <w:pPr>
        <w:pStyle w:val="a4"/>
      </w:pPr>
      <w:r>
        <w:t>Пользователь информацией имеет право:</w:t>
      </w:r>
    </w:p>
    <w:p w:rsidR="00B55A0E" w:rsidRDefault="00B55A0E" w:rsidP="00B55A0E">
      <w:pPr>
        <w:pStyle w:val="a4"/>
      </w:pPr>
      <w:r>
        <w:t>1) получать достоверную информацию о деятельности государственных органов и органов местного самоуправления;</w:t>
      </w:r>
    </w:p>
    <w:p w:rsidR="00B55A0E" w:rsidRDefault="00B55A0E" w:rsidP="00B55A0E">
      <w:pPr>
        <w:pStyle w:val="a4"/>
      </w:pPr>
      <w:r>
        <w:t>2) отказаться от получения информации о деятельности государственных органов и органов местного самоуправления;</w:t>
      </w:r>
    </w:p>
    <w:p w:rsidR="00B55A0E" w:rsidRDefault="00B55A0E" w:rsidP="00B55A0E">
      <w:pPr>
        <w:pStyle w:val="a4"/>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B55A0E" w:rsidRDefault="00B55A0E" w:rsidP="00B55A0E">
      <w:pPr>
        <w:pStyle w:val="a4"/>
      </w:pPr>
      <w: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B55A0E" w:rsidRDefault="00B55A0E" w:rsidP="00B55A0E">
      <w:pPr>
        <w:pStyle w:val="a4"/>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B55A0E" w:rsidRDefault="00B55A0E" w:rsidP="00B55A0E">
      <w:pPr>
        <w:pStyle w:val="a4"/>
      </w:pPr>
      <w:r>
        <w:t xml:space="preserve">Глава 2. </w:t>
      </w:r>
      <w:r>
        <w:rPr>
          <w:b/>
          <w:bCs/>
        </w:rPr>
        <w:t>Организация доступа к информации о деятельности государственных органов и органов местного самоуправления. Основные требования при обеспечении доступа к этой информации</w:t>
      </w:r>
    </w:p>
    <w:p w:rsidR="00B55A0E" w:rsidRDefault="00B55A0E" w:rsidP="00B55A0E">
      <w:pPr>
        <w:pStyle w:val="a4"/>
      </w:pPr>
      <w:r>
        <w:t xml:space="preserve">Статья 9. </w:t>
      </w:r>
      <w:r>
        <w:rPr>
          <w:b/>
          <w:bCs/>
        </w:rPr>
        <w:t>Организация доступа к информации о деятельности государственных органов и органов местного самоуправления</w:t>
      </w:r>
    </w:p>
    <w:p w:rsidR="00B55A0E" w:rsidRDefault="00B55A0E" w:rsidP="00B55A0E">
      <w:pPr>
        <w:pStyle w:val="a4"/>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B55A0E" w:rsidRDefault="00B55A0E" w:rsidP="00B55A0E">
      <w:pPr>
        <w:pStyle w:val="a4"/>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B55A0E" w:rsidRDefault="00B55A0E" w:rsidP="00B55A0E">
      <w:pPr>
        <w:pStyle w:val="a4"/>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r>
        <w:lastRenderedPageBreak/>
        <w:t>закона "Об обеспечении доступа к информации о деятельности судов в Российской Федерации".</w:t>
      </w:r>
    </w:p>
    <w:p w:rsidR="00B55A0E" w:rsidRDefault="00B55A0E" w:rsidP="00B55A0E">
      <w:pPr>
        <w:pStyle w:val="a4"/>
      </w:pPr>
      <w:r>
        <w:t xml:space="preserve">Статья 10. </w:t>
      </w:r>
      <w:r>
        <w:rPr>
          <w:b/>
          <w:bCs/>
        </w:rPr>
        <w:t>Организация доступа к информации о деятельности государственных органов и органов местного самоуправления, размещаемой в сети Интернет</w:t>
      </w:r>
    </w:p>
    <w:p w:rsidR="00B55A0E" w:rsidRDefault="00B55A0E" w:rsidP="00B55A0E">
      <w:pPr>
        <w:pStyle w:val="a4"/>
      </w:pPr>
      <w: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w:t>
      </w:r>
    </w:p>
    <w:p w:rsidR="00B55A0E" w:rsidRDefault="00B55A0E" w:rsidP="00B55A0E">
      <w:pPr>
        <w:pStyle w:val="a4"/>
      </w:pPr>
      <w:r>
        <w:t>2. В целях обеспечения права неограниченного круга лиц на доступ к информации, указанной в части 1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B55A0E" w:rsidRDefault="00B55A0E" w:rsidP="00B55A0E">
      <w:pPr>
        <w:pStyle w:val="a4"/>
      </w:pPr>
      <w:r>
        <w:t>3. В целях обеспечения права пользователей информацией на доступ к информации, указанной в части 1 настоящей статьи, государственные органы, органы местного самоуправления принимают меры по защите этой информации в соответствии с законодательством Российской Федерации.</w:t>
      </w:r>
    </w:p>
    <w:p w:rsidR="00B55A0E" w:rsidRDefault="00B55A0E" w:rsidP="00B55A0E">
      <w:pPr>
        <w:pStyle w:val="a4"/>
      </w:pPr>
      <w:r>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B55A0E" w:rsidRDefault="00B55A0E" w:rsidP="00B55A0E">
      <w:pPr>
        <w:pStyle w:val="a4"/>
      </w:pPr>
      <w:r>
        <w:t xml:space="preserve">Статья 11. </w:t>
      </w:r>
      <w:r>
        <w:rPr>
          <w:b/>
          <w:bCs/>
        </w:rPr>
        <w:t>Основные требования при обеспечении доступа к информации о деятельности государственных органов и органов местного самоуправления</w:t>
      </w:r>
    </w:p>
    <w:p w:rsidR="00B55A0E" w:rsidRDefault="00B55A0E" w:rsidP="00B55A0E">
      <w:pPr>
        <w:pStyle w:val="a4"/>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B55A0E" w:rsidRDefault="00B55A0E" w:rsidP="00B55A0E">
      <w:pPr>
        <w:pStyle w:val="a4"/>
      </w:pPr>
      <w:r>
        <w:t>1) достоверность предоставляемой информации о деятельности государственных органов и органов местного самоуправления;</w:t>
      </w:r>
    </w:p>
    <w:p w:rsidR="00B55A0E" w:rsidRDefault="00B55A0E" w:rsidP="00B55A0E">
      <w:pPr>
        <w:pStyle w:val="a4"/>
      </w:pPr>
      <w:r>
        <w:t>2) соблюдение сроков и порядка предоставления информации о деятельности государственных органов и органов местного самоуправления;</w:t>
      </w:r>
    </w:p>
    <w:p w:rsidR="00B55A0E" w:rsidRDefault="00B55A0E" w:rsidP="00B55A0E">
      <w:pPr>
        <w:pStyle w:val="a4"/>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B55A0E" w:rsidRDefault="00B55A0E" w:rsidP="00B55A0E">
      <w:pPr>
        <w:pStyle w:val="a4"/>
      </w:pPr>
      <w:r>
        <w:lastRenderedPageBreak/>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B55A0E" w:rsidRDefault="00B55A0E" w:rsidP="00B55A0E">
      <w:pPr>
        <w:pStyle w:val="a4"/>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B55A0E" w:rsidRDefault="00B55A0E" w:rsidP="00B55A0E">
      <w:pPr>
        <w:pStyle w:val="a4"/>
      </w:pPr>
      <w:r>
        <w:t xml:space="preserve">Глава 3. </w:t>
      </w:r>
      <w:r>
        <w:rPr>
          <w:b/>
          <w:bCs/>
        </w:rPr>
        <w:t>Предоставление информации о деятельности государственных органов и органов местного самоуправления</w:t>
      </w:r>
    </w:p>
    <w:p w:rsidR="00B55A0E" w:rsidRDefault="00B55A0E" w:rsidP="00B55A0E">
      <w:pPr>
        <w:pStyle w:val="a4"/>
      </w:pPr>
      <w:r>
        <w:t xml:space="preserve">Статья 12. </w:t>
      </w:r>
      <w:r>
        <w:rPr>
          <w:b/>
          <w:bCs/>
        </w:rPr>
        <w:t>Обнародование (опубликование) информации о деятельности государственных органов и органов местного самоуправления</w:t>
      </w:r>
    </w:p>
    <w:p w:rsidR="00B55A0E" w:rsidRDefault="00B55A0E" w:rsidP="00B55A0E">
      <w:pPr>
        <w:pStyle w:val="a4"/>
      </w:pPr>
      <w:r>
        <w:t>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rsidR="00B55A0E" w:rsidRDefault="00B55A0E" w:rsidP="00B55A0E">
      <w:pPr>
        <w:pStyle w:val="a4"/>
      </w:pPr>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B55A0E" w:rsidRDefault="00B55A0E" w:rsidP="00B55A0E">
      <w:pPr>
        <w:pStyle w:val="a4"/>
      </w:pPr>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B55A0E" w:rsidRDefault="00B55A0E" w:rsidP="00B55A0E">
      <w:pPr>
        <w:pStyle w:val="a4"/>
      </w:pPr>
      <w:r>
        <w:t>Статья 13.</w:t>
      </w:r>
      <w:r>
        <w:rPr>
          <w:b/>
          <w:bCs/>
        </w:rPr>
        <w:t xml:space="preserve"> Информация о деятельности государственных органов и органов местного самоуправления, размещаемая в сети Интернет</w:t>
      </w:r>
    </w:p>
    <w:p w:rsidR="00B55A0E" w:rsidRDefault="00B55A0E" w:rsidP="00B55A0E">
      <w:pPr>
        <w:pStyle w:val="a4"/>
      </w:pPr>
      <w: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B55A0E" w:rsidRDefault="00B55A0E" w:rsidP="00B55A0E">
      <w:pPr>
        <w:pStyle w:val="a4"/>
      </w:pPr>
      <w:r>
        <w:t>1) общую информацию о государственном органе, об органе местного самоуправления, в том числе:</w:t>
      </w:r>
    </w:p>
    <w:p w:rsidR="00B55A0E" w:rsidRDefault="00B55A0E" w:rsidP="00B55A0E">
      <w:pPr>
        <w:pStyle w:val="a4"/>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B55A0E" w:rsidRDefault="00B55A0E" w:rsidP="00B55A0E">
      <w:pPr>
        <w:pStyle w:val="a4"/>
      </w:pPr>
      <w:r>
        <w:t xml:space="preserve">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w:t>
      </w:r>
      <w:r>
        <w:lastRenderedPageBreak/>
        <w:t>законов и иных нормативных правовых актов, определяющих эти полномочия, задачи и функции;</w:t>
      </w:r>
    </w:p>
    <w:p w:rsidR="00B55A0E" w:rsidRDefault="00B55A0E" w:rsidP="00B55A0E">
      <w:pPr>
        <w:pStyle w:val="a4"/>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B55A0E" w:rsidRDefault="00B55A0E" w:rsidP="00B55A0E">
      <w:pPr>
        <w:pStyle w:val="a4"/>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B55A0E" w:rsidRDefault="00B55A0E" w:rsidP="00B55A0E">
      <w:pPr>
        <w:pStyle w:val="a4"/>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B55A0E" w:rsidRDefault="00B55A0E" w:rsidP="00B55A0E">
      <w:pPr>
        <w:pStyle w:val="a4"/>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B55A0E" w:rsidRDefault="00B55A0E" w:rsidP="00B55A0E">
      <w:pPr>
        <w:pStyle w:val="a4"/>
      </w:pPr>
      <w:r>
        <w:t>ж) сведения о средствах массовой информации, учрежденных государственным органом, органом местного самоуправления (при наличии);</w:t>
      </w:r>
    </w:p>
    <w:p w:rsidR="00B55A0E" w:rsidRDefault="00B55A0E" w:rsidP="00B55A0E">
      <w:pPr>
        <w:pStyle w:val="a4"/>
      </w:pPr>
      <w:r>
        <w:t>2) информацию о нормотворческой деятельности государственного органа, органа местного самоуправления, в том числе:</w:t>
      </w:r>
    </w:p>
    <w:p w:rsidR="00B55A0E" w:rsidRDefault="00B55A0E" w:rsidP="00B55A0E">
      <w:pPr>
        <w:pStyle w:val="a4"/>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B55A0E" w:rsidRDefault="00B55A0E" w:rsidP="00B55A0E">
      <w:pPr>
        <w:pStyle w:val="a4"/>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B55A0E" w:rsidRDefault="00B55A0E" w:rsidP="00B55A0E">
      <w:pPr>
        <w:pStyle w:val="a4"/>
      </w:pPr>
      <w:r>
        <w:t>в) информацию о размещении заказов на поставки товаров, выполнение работ, оказание услуг для государственных и муниципальных нужд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B55A0E" w:rsidRDefault="00B55A0E" w:rsidP="00B55A0E">
      <w:pPr>
        <w:pStyle w:val="a4"/>
      </w:pPr>
      <w:r>
        <w:t>г) административные регламенты, стандарты государственных и муниципальных услуг;</w:t>
      </w:r>
    </w:p>
    <w:p w:rsidR="00B55A0E" w:rsidRDefault="00B55A0E" w:rsidP="00B55A0E">
      <w:pPr>
        <w:pStyle w:val="a4"/>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B55A0E" w:rsidRDefault="00B55A0E" w:rsidP="00B55A0E">
      <w:pPr>
        <w:pStyle w:val="a4"/>
      </w:pPr>
      <w:r>
        <w:lastRenderedPageBreak/>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B55A0E" w:rsidRDefault="00B55A0E" w:rsidP="00B55A0E">
      <w:pPr>
        <w:pStyle w:val="a4"/>
      </w:pPr>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B55A0E" w:rsidRDefault="00B55A0E" w:rsidP="00B55A0E">
      <w:pPr>
        <w:pStyle w:val="a4"/>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B55A0E" w:rsidRDefault="00B55A0E" w:rsidP="00B55A0E">
      <w:pPr>
        <w:pStyle w:val="a4"/>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B55A0E" w:rsidRDefault="00B55A0E" w:rsidP="00B55A0E">
      <w:pPr>
        <w:pStyle w:val="a4"/>
      </w:pPr>
      <w: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B55A0E" w:rsidRDefault="00B55A0E" w:rsidP="00B55A0E">
      <w:pPr>
        <w:pStyle w:val="a4"/>
      </w:pPr>
      <w:r>
        <w:t>7) статистическую информацию о деятельности государственного органа, органа местного самоуправления, в том числе:</w:t>
      </w:r>
    </w:p>
    <w:p w:rsidR="00B55A0E" w:rsidRDefault="00B55A0E" w:rsidP="00B55A0E">
      <w:pPr>
        <w:pStyle w:val="a4"/>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B55A0E" w:rsidRDefault="00B55A0E" w:rsidP="00B55A0E">
      <w:pPr>
        <w:pStyle w:val="a4"/>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B55A0E" w:rsidRDefault="00B55A0E" w:rsidP="00B55A0E">
      <w:pPr>
        <w:pStyle w:val="a4"/>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B55A0E" w:rsidRDefault="00B55A0E" w:rsidP="00B55A0E">
      <w:pPr>
        <w:pStyle w:val="a4"/>
      </w:pPr>
      <w:r>
        <w:t>8) информацию о кадровом обеспечении государственного органа, органа местного самоуправления, в том числе:</w:t>
      </w:r>
    </w:p>
    <w:p w:rsidR="00B55A0E" w:rsidRDefault="00B55A0E" w:rsidP="00B55A0E">
      <w:pPr>
        <w:pStyle w:val="a4"/>
      </w:pPr>
      <w:r>
        <w:t>а) порядок поступления граждан на государственную службу, муниципальную службу;</w:t>
      </w:r>
    </w:p>
    <w:p w:rsidR="00B55A0E" w:rsidRDefault="00B55A0E" w:rsidP="00B55A0E">
      <w:pPr>
        <w:pStyle w:val="a4"/>
      </w:pPr>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B55A0E" w:rsidRDefault="00B55A0E" w:rsidP="00B55A0E">
      <w:pPr>
        <w:pStyle w:val="a4"/>
      </w:pPr>
      <w:r>
        <w:lastRenderedPageBreak/>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B55A0E" w:rsidRDefault="00B55A0E" w:rsidP="00B55A0E">
      <w:pPr>
        <w:pStyle w:val="a4"/>
      </w:pPr>
      <w:r>
        <w:t>г) условия и результаты конкурсов на замещение вакантных должностей государственной службы, вакантных должностей муниципальной службы;</w:t>
      </w:r>
    </w:p>
    <w:p w:rsidR="00B55A0E" w:rsidRDefault="00B55A0E" w:rsidP="00B55A0E">
      <w:pPr>
        <w:pStyle w:val="a4"/>
      </w:pPr>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B55A0E" w:rsidRDefault="00B55A0E" w:rsidP="00B55A0E">
      <w:pPr>
        <w:pStyle w:val="a4"/>
      </w:pPr>
      <w: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B55A0E" w:rsidRDefault="00B55A0E" w:rsidP="00B55A0E">
      <w:pPr>
        <w:pStyle w:val="a4"/>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B55A0E" w:rsidRDefault="00B55A0E" w:rsidP="00B55A0E">
      <w:pPr>
        <w:pStyle w:val="a4"/>
      </w:pPr>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B55A0E" w:rsidRDefault="00B55A0E" w:rsidP="00B55A0E">
      <w:pPr>
        <w:pStyle w:val="a4"/>
      </w:pPr>
      <w: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B55A0E" w:rsidRDefault="00B55A0E" w:rsidP="00B55A0E">
      <w:pPr>
        <w:pStyle w:val="a4"/>
      </w:pPr>
      <w: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B55A0E" w:rsidRDefault="00B55A0E" w:rsidP="00B55A0E">
      <w:pPr>
        <w:pStyle w:val="a4"/>
      </w:pPr>
      <w:r>
        <w:t>2. Государственные органы, органы местного самоуправления наряду с информацией, указанной в части 1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B55A0E" w:rsidRDefault="00B55A0E" w:rsidP="00B55A0E">
      <w:pPr>
        <w:pStyle w:val="a4"/>
      </w:pPr>
      <w:r>
        <w:t>3. Состав информации, размещаемой государственными органами, органами местного самоуправления в сети Интернет, определяется соответствующими перечнями информации о деятельности указанных органов, предусмотренными статьей 14 настоящего Федерального закона.</w:t>
      </w:r>
    </w:p>
    <w:p w:rsidR="00B55A0E" w:rsidRDefault="00B55A0E" w:rsidP="00B55A0E">
      <w:pPr>
        <w:pStyle w:val="a4"/>
      </w:pPr>
      <w:r>
        <w:t xml:space="preserve">Статья 14. </w:t>
      </w:r>
      <w:r>
        <w:rPr>
          <w:b/>
          <w:bCs/>
        </w:rPr>
        <w:t>Перечни информации о деятельности государственных органов, органов местного самоуправления, размещаемой в сети Интернет</w:t>
      </w:r>
    </w:p>
    <w:p w:rsidR="00B55A0E" w:rsidRDefault="00B55A0E" w:rsidP="00B55A0E">
      <w:pPr>
        <w:pStyle w:val="a4"/>
      </w:pPr>
      <w:r>
        <w:t>1. Перечень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утверждается Президентом Российской Федерации.</w:t>
      </w:r>
    </w:p>
    <w:p w:rsidR="00B55A0E" w:rsidRDefault="00B55A0E" w:rsidP="00B55A0E">
      <w:pPr>
        <w:pStyle w:val="a4"/>
      </w:pPr>
      <w:r>
        <w:lastRenderedPageBreak/>
        <w:t>2. Перечень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утверждается Правительством Российской Федерации.</w:t>
      </w:r>
    </w:p>
    <w:p w:rsidR="00B55A0E" w:rsidRDefault="00B55A0E" w:rsidP="00B55A0E">
      <w:pPr>
        <w:pStyle w:val="a4"/>
      </w:pPr>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B55A0E" w:rsidRDefault="00B55A0E" w:rsidP="00B55A0E">
      <w:pPr>
        <w:pStyle w:val="a4"/>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B55A0E" w:rsidRDefault="00B55A0E" w:rsidP="00B55A0E">
      <w:pPr>
        <w:pStyle w:val="a4"/>
      </w:pPr>
      <w:r>
        <w:t>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1-3 настоящей статьи, утверждаются этими федеральными государственными органами.</w:t>
      </w:r>
    </w:p>
    <w:p w:rsidR="00B55A0E" w:rsidRDefault="00B55A0E" w:rsidP="00B55A0E">
      <w:pPr>
        <w:pStyle w:val="a4"/>
      </w:pPr>
      <w: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B55A0E" w:rsidRDefault="00B55A0E" w:rsidP="00B55A0E">
      <w:pPr>
        <w:pStyle w:val="a4"/>
      </w:pPr>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B55A0E" w:rsidRDefault="00B55A0E" w:rsidP="00B55A0E">
      <w:pPr>
        <w:pStyle w:val="a4"/>
      </w:pPr>
      <w:r>
        <w:t>8. При утверждении перечней информации о деятельности государственных органов и органов местного самоуправления, указанных в частях 1 - 3, 5 - 7 настоящей статьи, определяются периодичность размещения информации в сети Интернет,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B55A0E" w:rsidRDefault="00B55A0E" w:rsidP="00B55A0E">
      <w:pPr>
        <w:pStyle w:val="a4"/>
      </w:pPr>
      <w:r>
        <w:t xml:space="preserve">Статья 15. </w:t>
      </w:r>
      <w:r>
        <w:rPr>
          <w:b/>
          <w:bCs/>
        </w:rPr>
        <w:t>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B55A0E" w:rsidRDefault="00B55A0E" w:rsidP="00B55A0E">
      <w:pPr>
        <w:pStyle w:val="a4"/>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B55A0E" w:rsidRDefault="00B55A0E" w:rsidP="00B55A0E">
      <w:pPr>
        <w:pStyle w:val="a4"/>
      </w:pPr>
      <w:r>
        <w:t xml:space="preserve">Статья 16. </w:t>
      </w:r>
      <w:r>
        <w:rPr>
          <w:b/>
          <w:bCs/>
        </w:rPr>
        <w:t>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B55A0E" w:rsidRDefault="00B55A0E" w:rsidP="00B55A0E">
      <w:pPr>
        <w:pStyle w:val="a4"/>
      </w:pPr>
      <w:r>
        <w:lastRenderedPageBreak/>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B55A0E" w:rsidRDefault="00B55A0E" w:rsidP="00B55A0E">
      <w:pPr>
        <w:pStyle w:val="a4"/>
      </w:pPr>
      <w:r>
        <w:t>2. Информация, указанная в части 1 настоящей статьи, должна содержать:</w:t>
      </w:r>
    </w:p>
    <w:p w:rsidR="00B55A0E" w:rsidRDefault="00B55A0E" w:rsidP="00B55A0E">
      <w:pPr>
        <w:pStyle w:val="a4"/>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B55A0E" w:rsidRDefault="00B55A0E" w:rsidP="00B55A0E">
      <w:pPr>
        <w:pStyle w:val="a4"/>
      </w:pPr>
      <w:r>
        <w:t>2) условия и порядок получения информации от государственного органа, органа местного самоуправления.</w:t>
      </w:r>
    </w:p>
    <w:p w:rsidR="00B55A0E" w:rsidRDefault="00B55A0E" w:rsidP="00B55A0E">
      <w:pPr>
        <w:pStyle w:val="a4"/>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B55A0E" w:rsidRDefault="00B55A0E" w:rsidP="00B55A0E">
      <w:pPr>
        <w:pStyle w:val="a4"/>
      </w:pPr>
      <w:r>
        <w:t xml:space="preserve">Статья 17. </w:t>
      </w:r>
      <w:r>
        <w:rPr>
          <w:b/>
          <w:bCs/>
        </w:rPr>
        <w:t>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B55A0E" w:rsidRDefault="00B55A0E" w:rsidP="00B55A0E">
      <w:pPr>
        <w:pStyle w:val="a4"/>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B55A0E" w:rsidRDefault="00B55A0E" w:rsidP="00B55A0E">
      <w:pPr>
        <w:pStyle w:val="a4"/>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B55A0E" w:rsidRDefault="00B55A0E" w:rsidP="00B55A0E">
      <w:pPr>
        <w:pStyle w:val="a4"/>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B55A0E" w:rsidRDefault="00B55A0E" w:rsidP="00B55A0E">
      <w:pPr>
        <w:pStyle w:val="a4"/>
      </w:pPr>
      <w:r>
        <w:t xml:space="preserve">Статья 18. </w:t>
      </w:r>
      <w:r>
        <w:rPr>
          <w:b/>
          <w:bCs/>
        </w:rPr>
        <w:t>Запрос информации о деятельности государственных органов и органов местного самоуправления</w:t>
      </w:r>
    </w:p>
    <w:p w:rsidR="00B55A0E" w:rsidRDefault="00B55A0E" w:rsidP="00B55A0E">
      <w:pPr>
        <w:pStyle w:val="a4"/>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B55A0E" w:rsidRDefault="00B55A0E" w:rsidP="00B55A0E">
      <w:pPr>
        <w:pStyle w:val="a4"/>
      </w:pPr>
      <w:r>
        <w:t xml:space="preserve">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w:t>
      </w:r>
      <w:r>
        <w:lastRenderedPageBreak/>
        <w:t>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B55A0E" w:rsidRDefault="00B55A0E" w:rsidP="00B55A0E">
      <w:pPr>
        <w:pStyle w:val="a4"/>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B55A0E" w:rsidRDefault="00B55A0E" w:rsidP="00B55A0E">
      <w:pPr>
        <w:pStyle w:val="a4"/>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B55A0E" w:rsidRDefault="00B55A0E" w:rsidP="00B55A0E">
      <w:pPr>
        <w:pStyle w:val="a4"/>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B55A0E" w:rsidRDefault="00B55A0E" w:rsidP="00B55A0E">
      <w:pPr>
        <w:pStyle w:val="a4"/>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B55A0E" w:rsidRDefault="00B55A0E" w:rsidP="00B55A0E">
      <w:pPr>
        <w:pStyle w:val="a4"/>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B55A0E" w:rsidRDefault="00B55A0E" w:rsidP="00B55A0E">
      <w:pPr>
        <w:pStyle w:val="a4"/>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B55A0E" w:rsidRDefault="00B55A0E" w:rsidP="00B55A0E">
      <w:pPr>
        <w:pStyle w:val="a4"/>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B55A0E" w:rsidRDefault="00B55A0E" w:rsidP="00B55A0E">
      <w:pPr>
        <w:pStyle w:val="a4"/>
      </w:pPr>
      <w:r>
        <w:lastRenderedPageBreak/>
        <w:t xml:space="preserve">Статья 19. </w:t>
      </w:r>
      <w:r>
        <w:rPr>
          <w:b/>
          <w:bCs/>
        </w:rPr>
        <w:t>Порядок предоставления информации о деятельности государственных органов и органов местного самоуправления по запросу</w:t>
      </w:r>
    </w:p>
    <w:p w:rsidR="00B55A0E" w:rsidRDefault="00B55A0E" w:rsidP="00B55A0E">
      <w:pPr>
        <w:pStyle w:val="a4"/>
      </w:pPr>
      <w:r>
        <w:t>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статьей 20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B55A0E" w:rsidRDefault="00B55A0E" w:rsidP="00B55A0E">
      <w:pPr>
        <w:pStyle w:val="a4"/>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B55A0E" w:rsidRDefault="00B55A0E" w:rsidP="00B55A0E">
      <w:pPr>
        <w:pStyle w:val="a4"/>
      </w:pPr>
      <w: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B55A0E" w:rsidRDefault="00B55A0E" w:rsidP="00B55A0E">
      <w:pPr>
        <w:pStyle w:val="a4"/>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B55A0E" w:rsidRDefault="00B55A0E" w:rsidP="00B55A0E">
      <w:pPr>
        <w:pStyle w:val="a4"/>
      </w:pPr>
      <w:r>
        <w:t>5. Ответ на запрос подлежит обязательной регистрации государственным органом, органом местного самоуправления.</w:t>
      </w:r>
    </w:p>
    <w:p w:rsidR="00B55A0E" w:rsidRDefault="00B55A0E" w:rsidP="00B55A0E">
      <w:pPr>
        <w:pStyle w:val="a4"/>
      </w:pPr>
      <w:r>
        <w:t xml:space="preserve">Статья 20. </w:t>
      </w:r>
      <w:r>
        <w:rPr>
          <w:b/>
          <w:bCs/>
        </w:rPr>
        <w:t>Основания, исключающие возможность предоставления информации о деятельности государственных органов и органов местного самоуправления</w:t>
      </w:r>
    </w:p>
    <w:p w:rsidR="00B55A0E" w:rsidRDefault="00B55A0E" w:rsidP="00B55A0E">
      <w:pPr>
        <w:pStyle w:val="a4"/>
      </w:pPr>
      <w:r>
        <w:t>1. Информация о деятельности государственных органов и органов местного самоуправления не предоставляется в случае, если:</w:t>
      </w:r>
    </w:p>
    <w:p w:rsidR="00B55A0E" w:rsidRDefault="00B55A0E" w:rsidP="00B55A0E">
      <w:pPr>
        <w:pStyle w:val="a4"/>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B55A0E" w:rsidRDefault="00B55A0E" w:rsidP="00B55A0E">
      <w:pPr>
        <w:pStyle w:val="a4"/>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B55A0E" w:rsidRDefault="00B55A0E" w:rsidP="00B55A0E">
      <w:pPr>
        <w:pStyle w:val="a4"/>
      </w:pPr>
      <w:r>
        <w:lastRenderedPageBreak/>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B55A0E" w:rsidRDefault="00B55A0E" w:rsidP="00B55A0E">
      <w:pPr>
        <w:pStyle w:val="a4"/>
      </w:pPr>
      <w:r>
        <w:t>4) запрашиваемая информация относится к информации ограниченного доступа;</w:t>
      </w:r>
    </w:p>
    <w:p w:rsidR="00B55A0E" w:rsidRDefault="00B55A0E" w:rsidP="00B55A0E">
      <w:pPr>
        <w:pStyle w:val="a4"/>
      </w:pPr>
      <w:r>
        <w:t>5) запрашиваемая информация ранее предоставлялась пользователю информацией;</w:t>
      </w:r>
    </w:p>
    <w:p w:rsidR="00B55A0E" w:rsidRDefault="00B55A0E" w:rsidP="00B55A0E">
      <w:pPr>
        <w:pStyle w:val="a4"/>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B55A0E" w:rsidRDefault="00B55A0E" w:rsidP="00B55A0E">
      <w:pPr>
        <w:pStyle w:val="a4"/>
      </w:pPr>
      <w:r>
        <w:t>2. Основания, исключающие возможность предоставления информации о деятельности судов в Российской Федерации, устанавливаются Федеральным законом "Об обеспечении доступа к информации о деятельности судов в Российской Федерации".</w:t>
      </w:r>
    </w:p>
    <w:p w:rsidR="00B55A0E" w:rsidRDefault="00B55A0E" w:rsidP="00B55A0E">
      <w:pPr>
        <w:pStyle w:val="a4"/>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B55A0E" w:rsidRDefault="00B55A0E" w:rsidP="00B55A0E">
      <w:pPr>
        <w:pStyle w:val="a4"/>
      </w:pPr>
      <w:r>
        <w:t xml:space="preserve">Статья 21. </w:t>
      </w:r>
      <w:r>
        <w:rPr>
          <w:b/>
          <w:bCs/>
        </w:rPr>
        <w:t>Информация о деятельности государственных органов и органов местного самоуправления, предоставляемая на бесплатной основе</w:t>
      </w:r>
    </w:p>
    <w:p w:rsidR="00B55A0E" w:rsidRDefault="00B55A0E" w:rsidP="00B55A0E">
      <w:pPr>
        <w:pStyle w:val="a4"/>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B55A0E" w:rsidRDefault="00B55A0E" w:rsidP="00B55A0E">
      <w:pPr>
        <w:pStyle w:val="a4"/>
      </w:pPr>
      <w:r>
        <w:t>1) передаваемая в устной форме;</w:t>
      </w:r>
    </w:p>
    <w:p w:rsidR="00B55A0E" w:rsidRDefault="00B55A0E" w:rsidP="00B55A0E">
      <w:pPr>
        <w:pStyle w:val="a4"/>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B55A0E" w:rsidRDefault="00B55A0E" w:rsidP="00B55A0E">
      <w:pPr>
        <w:pStyle w:val="a4"/>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B55A0E" w:rsidRDefault="00B55A0E" w:rsidP="00B55A0E">
      <w:pPr>
        <w:pStyle w:val="a4"/>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B55A0E" w:rsidRDefault="00B55A0E" w:rsidP="00B55A0E">
      <w:pPr>
        <w:pStyle w:val="a4"/>
      </w:pPr>
      <w:r>
        <w:t xml:space="preserve">Статья 22. </w:t>
      </w:r>
      <w:r>
        <w:rPr>
          <w:b/>
          <w:bCs/>
        </w:rPr>
        <w:t>Плата за предоставление информации о деятельности государственных органов и органов местного самоуправления</w:t>
      </w:r>
    </w:p>
    <w:p w:rsidR="00B55A0E" w:rsidRDefault="00B55A0E" w:rsidP="00B55A0E">
      <w:pPr>
        <w:pStyle w:val="a4"/>
      </w:pPr>
      <w:r>
        <w:t>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p>
    <w:p w:rsidR="00B55A0E" w:rsidRDefault="00B55A0E" w:rsidP="00B55A0E">
      <w:pPr>
        <w:pStyle w:val="a4"/>
      </w:pPr>
      <w:r>
        <w:lastRenderedPageBreak/>
        <w:t>2. В случае, предусмотренном частью 1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B55A0E" w:rsidRDefault="00B55A0E" w:rsidP="00B55A0E">
      <w:pPr>
        <w:pStyle w:val="a4"/>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B55A0E" w:rsidRDefault="00B55A0E" w:rsidP="00B55A0E">
      <w:pPr>
        <w:pStyle w:val="a4"/>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B55A0E" w:rsidRDefault="00B55A0E" w:rsidP="00B55A0E">
      <w:pPr>
        <w:pStyle w:val="a4"/>
      </w:pPr>
      <w:r>
        <w:t xml:space="preserve">Глава 4. </w:t>
      </w:r>
      <w:r>
        <w:rPr>
          <w:b/>
          <w:bCs/>
        </w:rPr>
        <w:t>Ответственность за нарушение порядка доступа к информации о деятельности государственных органов и органов местного самоуправления</w:t>
      </w:r>
    </w:p>
    <w:p w:rsidR="00B55A0E" w:rsidRDefault="00B55A0E" w:rsidP="00B55A0E">
      <w:pPr>
        <w:pStyle w:val="a4"/>
      </w:pPr>
      <w:r>
        <w:t xml:space="preserve">Статья 23. </w:t>
      </w:r>
      <w:r>
        <w:rPr>
          <w:b/>
          <w:bCs/>
        </w:rPr>
        <w:t>Защита права на доступ к информации о деятельности государственных органов и органов местного самоуправления</w:t>
      </w:r>
    </w:p>
    <w:p w:rsidR="00B55A0E" w:rsidRDefault="00B55A0E" w:rsidP="00B55A0E">
      <w:pPr>
        <w:pStyle w:val="a4"/>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B55A0E" w:rsidRDefault="00B55A0E" w:rsidP="00B55A0E">
      <w:pPr>
        <w:pStyle w:val="a4"/>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B55A0E" w:rsidRDefault="00B55A0E" w:rsidP="00B55A0E">
      <w:pPr>
        <w:pStyle w:val="a4"/>
      </w:pPr>
      <w:r>
        <w:t xml:space="preserve">Статья 24. </w:t>
      </w:r>
      <w:r>
        <w:rPr>
          <w:b/>
          <w:bCs/>
        </w:rPr>
        <w:t>Контроль и надзор за обеспечением доступа к информации о деятельности государственных органов и органов местного самоуправления</w:t>
      </w:r>
    </w:p>
    <w:p w:rsidR="00B55A0E" w:rsidRDefault="00B55A0E" w:rsidP="00B55A0E">
      <w:pPr>
        <w:pStyle w:val="a4"/>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B55A0E" w:rsidRDefault="00B55A0E" w:rsidP="00B55A0E">
      <w:pPr>
        <w:pStyle w:val="a4"/>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B55A0E" w:rsidRDefault="00B55A0E" w:rsidP="00B55A0E">
      <w:pPr>
        <w:pStyle w:val="a4"/>
      </w:pPr>
      <w:r>
        <w:t>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законом "О прокуратуре Российской Федерации".</w:t>
      </w:r>
    </w:p>
    <w:p w:rsidR="00B55A0E" w:rsidRDefault="00B55A0E" w:rsidP="00B55A0E">
      <w:pPr>
        <w:pStyle w:val="a4"/>
      </w:pPr>
      <w:r>
        <w:t xml:space="preserve">Статья 25. </w:t>
      </w:r>
      <w:r>
        <w:rPr>
          <w:b/>
          <w:bCs/>
        </w:rPr>
        <w:t>Ответственность за нарушение права на доступ к информации о деятельности государственных органов и органов местного самоуправления</w:t>
      </w:r>
    </w:p>
    <w:p w:rsidR="00B55A0E" w:rsidRDefault="00B55A0E" w:rsidP="00B55A0E">
      <w:pPr>
        <w:pStyle w:val="a4"/>
      </w:pPr>
      <w:r>
        <w:lastRenderedPageBreak/>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B55A0E" w:rsidRDefault="00B55A0E" w:rsidP="00B55A0E">
      <w:pPr>
        <w:pStyle w:val="a4"/>
      </w:pPr>
      <w:r>
        <w:t xml:space="preserve">Глава 5. </w:t>
      </w:r>
      <w:r>
        <w:rPr>
          <w:b/>
          <w:bCs/>
        </w:rPr>
        <w:t>Заключительные положения</w:t>
      </w:r>
    </w:p>
    <w:p w:rsidR="00B55A0E" w:rsidRDefault="00B55A0E" w:rsidP="00B55A0E">
      <w:pPr>
        <w:pStyle w:val="a4"/>
      </w:pPr>
      <w:r>
        <w:t xml:space="preserve">Статья 26. </w:t>
      </w:r>
      <w:r>
        <w:rPr>
          <w:b/>
          <w:bCs/>
        </w:rPr>
        <w:t>Вступление в силу настоящего Федерального закона</w:t>
      </w:r>
    </w:p>
    <w:p w:rsidR="00B55A0E" w:rsidRDefault="00B55A0E" w:rsidP="00B55A0E">
      <w:pPr>
        <w:pStyle w:val="a4"/>
      </w:pPr>
      <w:r>
        <w:t>Настоящий Федеральный закон вступает в силу с 1 января 2010 года.</w:t>
      </w:r>
    </w:p>
    <w:p w:rsidR="00B55A0E" w:rsidRDefault="00B55A0E" w:rsidP="00B55A0E">
      <w:pPr>
        <w:pStyle w:val="a4"/>
      </w:pPr>
      <w:r>
        <w:rPr>
          <w:b/>
          <w:bCs/>
        </w:rPr>
        <w:t>Президент Российской Федерации</w:t>
      </w:r>
    </w:p>
    <w:p w:rsidR="00B55A0E" w:rsidRDefault="00B55A0E" w:rsidP="00B55A0E">
      <w:pPr>
        <w:pStyle w:val="a4"/>
      </w:pPr>
      <w:r>
        <w:rPr>
          <w:b/>
          <w:bCs/>
        </w:rPr>
        <w:t>Д. Медведев</w:t>
      </w:r>
    </w:p>
    <w:p w:rsidR="00206377" w:rsidRPr="00365BB7" w:rsidRDefault="00206377" w:rsidP="00365BB7">
      <w:bookmarkStart w:id="0" w:name="_GoBack"/>
      <w:bookmarkEnd w:id="0"/>
    </w:p>
    <w:sectPr w:rsidR="00206377" w:rsidRPr="00365B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9CE"/>
    <w:rsid w:val="000E06DE"/>
    <w:rsid w:val="00206377"/>
    <w:rsid w:val="00365BB7"/>
    <w:rsid w:val="004839CE"/>
    <w:rsid w:val="00B55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E06DE"/>
    <w:rPr>
      <w:color w:val="0000FF"/>
      <w:u w:val="single"/>
    </w:rPr>
  </w:style>
  <w:style w:type="paragraph" w:customStyle="1" w:styleId="s1">
    <w:name w:val="s_1"/>
    <w:basedOn w:val="a"/>
    <w:rsid w:val="000E06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0E06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0E06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0E06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E06DE"/>
  </w:style>
  <w:style w:type="paragraph" w:customStyle="1" w:styleId="s3">
    <w:name w:val="s_3"/>
    <w:basedOn w:val="a"/>
    <w:rsid w:val="000E06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0E06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B55A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E06DE"/>
    <w:rPr>
      <w:color w:val="0000FF"/>
      <w:u w:val="single"/>
    </w:rPr>
  </w:style>
  <w:style w:type="paragraph" w:customStyle="1" w:styleId="s1">
    <w:name w:val="s_1"/>
    <w:basedOn w:val="a"/>
    <w:rsid w:val="000E06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0E06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0E06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0E06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E06DE"/>
  </w:style>
  <w:style w:type="paragraph" w:customStyle="1" w:styleId="s3">
    <w:name w:val="s_3"/>
    <w:basedOn w:val="a"/>
    <w:rsid w:val="000E06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0E06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B55A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1350">
      <w:bodyDiv w:val="1"/>
      <w:marLeft w:val="0"/>
      <w:marRight w:val="0"/>
      <w:marTop w:val="0"/>
      <w:marBottom w:val="0"/>
      <w:divBdr>
        <w:top w:val="none" w:sz="0" w:space="0" w:color="auto"/>
        <w:left w:val="none" w:sz="0" w:space="0" w:color="auto"/>
        <w:bottom w:val="none" w:sz="0" w:space="0" w:color="auto"/>
        <w:right w:val="none" w:sz="0" w:space="0" w:color="auto"/>
      </w:divBdr>
    </w:div>
    <w:div w:id="1213931248">
      <w:bodyDiv w:val="1"/>
      <w:marLeft w:val="0"/>
      <w:marRight w:val="0"/>
      <w:marTop w:val="0"/>
      <w:marBottom w:val="0"/>
      <w:divBdr>
        <w:top w:val="none" w:sz="0" w:space="0" w:color="auto"/>
        <w:left w:val="none" w:sz="0" w:space="0" w:color="auto"/>
        <w:bottom w:val="none" w:sz="0" w:space="0" w:color="auto"/>
        <w:right w:val="none" w:sz="0" w:space="0" w:color="auto"/>
      </w:divBdr>
      <w:divsChild>
        <w:div w:id="2110733959">
          <w:marLeft w:val="0"/>
          <w:marRight w:val="0"/>
          <w:marTop w:val="0"/>
          <w:marBottom w:val="0"/>
          <w:divBdr>
            <w:top w:val="none" w:sz="0" w:space="0" w:color="auto"/>
            <w:left w:val="none" w:sz="0" w:space="0" w:color="auto"/>
            <w:bottom w:val="none" w:sz="0" w:space="0" w:color="auto"/>
            <w:right w:val="none" w:sz="0" w:space="0" w:color="auto"/>
          </w:divBdr>
          <w:divsChild>
            <w:div w:id="447310178">
              <w:marLeft w:val="0"/>
              <w:marRight w:val="0"/>
              <w:marTop w:val="0"/>
              <w:marBottom w:val="0"/>
              <w:divBdr>
                <w:top w:val="none" w:sz="0" w:space="0" w:color="auto"/>
                <w:left w:val="none" w:sz="0" w:space="0" w:color="auto"/>
                <w:bottom w:val="none" w:sz="0" w:space="0" w:color="auto"/>
                <w:right w:val="none" w:sz="0" w:space="0" w:color="auto"/>
              </w:divBdr>
              <w:divsChild>
                <w:div w:id="1143542411">
                  <w:marLeft w:val="0"/>
                  <w:marRight w:val="0"/>
                  <w:marTop w:val="0"/>
                  <w:marBottom w:val="0"/>
                  <w:divBdr>
                    <w:top w:val="none" w:sz="0" w:space="0" w:color="auto"/>
                    <w:left w:val="none" w:sz="0" w:space="0" w:color="auto"/>
                    <w:bottom w:val="none" w:sz="0" w:space="0" w:color="auto"/>
                    <w:right w:val="none" w:sz="0" w:space="0" w:color="auto"/>
                  </w:divBdr>
                  <w:divsChild>
                    <w:div w:id="1075014108">
                      <w:marLeft w:val="0"/>
                      <w:marRight w:val="0"/>
                      <w:marTop w:val="0"/>
                      <w:marBottom w:val="0"/>
                      <w:divBdr>
                        <w:top w:val="none" w:sz="0" w:space="0" w:color="auto"/>
                        <w:left w:val="none" w:sz="0" w:space="0" w:color="auto"/>
                        <w:bottom w:val="none" w:sz="0" w:space="0" w:color="auto"/>
                        <w:right w:val="none" w:sz="0" w:space="0" w:color="auto"/>
                      </w:divBdr>
                      <w:divsChild>
                        <w:div w:id="1370033915">
                          <w:marLeft w:val="0"/>
                          <w:marRight w:val="0"/>
                          <w:marTop w:val="0"/>
                          <w:marBottom w:val="0"/>
                          <w:divBdr>
                            <w:top w:val="none" w:sz="0" w:space="0" w:color="auto"/>
                            <w:left w:val="none" w:sz="0" w:space="0" w:color="auto"/>
                            <w:bottom w:val="none" w:sz="0" w:space="0" w:color="auto"/>
                            <w:right w:val="none" w:sz="0" w:space="0" w:color="auto"/>
                          </w:divBdr>
                          <w:divsChild>
                            <w:div w:id="902518963">
                              <w:marLeft w:val="0"/>
                              <w:marRight w:val="0"/>
                              <w:marTop w:val="0"/>
                              <w:marBottom w:val="0"/>
                              <w:divBdr>
                                <w:top w:val="none" w:sz="0" w:space="0" w:color="auto"/>
                                <w:left w:val="none" w:sz="0" w:space="0" w:color="auto"/>
                                <w:bottom w:val="none" w:sz="0" w:space="0" w:color="auto"/>
                                <w:right w:val="none" w:sz="0" w:space="0" w:color="auto"/>
                              </w:divBdr>
                            </w:div>
                            <w:div w:id="1656950697">
                              <w:marLeft w:val="0"/>
                              <w:marRight w:val="0"/>
                              <w:marTop w:val="0"/>
                              <w:marBottom w:val="0"/>
                              <w:divBdr>
                                <w:top w:val="none" w:sz="0" w:space="0" w:color="auto"/>
                                <w:left w:val="none" w:sz="0" w:space="0" w:color="auto"/>
                                <w:bottom w:val="none" w:sz="0" w:space="0" w:color="auto"/>
                                <w:right w:val="none" w:sz="0" w:space="0" w:color="auto"/>
                              </w:divBdr>
                            </w:div>
                          </w:divsChild>
                        </w:div>
                        <w:div w:id="1258707744">
                          <w:marLeft w:val="0"/>
                          <w:marRight w:val="0"/>
                          <w:marTop w:val="0"/>
                          <w:marBottom w:val="0"/>
                          <w:divBdr>
                            <w:top w:val="none" w:sz="0" w:space="0" w:color="auto"/>
                            <w:left w:val="none" w:sz="0" w:space="0" w:color="auto"/>
                            <w:bottom w:val="none" w:sz="0" w:space="0" w:color="auto"/>
                            <w:right w:val="none" w:sz="0" w:space="0" w:color="auto"/>
                          </w:divBdr>
                        </w:div>
                        <w:div w:id="1842964567">
                          <w:marLeft w:val="0"/>
                          <w:marRight w:val="0"/>
                          <w:marTop w:val="0"/>
                          <w:marBottom w:val="0"/>
                          <w:divBdr>
                            <w:top w:val="none" w:sz="0" w:space="0" w:color="auto"/>
                            <w:left w:val="none" w:sz="0" w:space="0" w:color="auto"/>
                            <w:bottom w:val="none" w:sz="0" w:space="0" w:color="auto"/>
                            <w:right w:val="none" w:sz="0" w:space="0" w:color="auto"/>
                          </w:divBdr>
                        </w:div>
                        <w:div w:id="156386544">
                          <w:marLeft w:val="0"/>
                          <w:marRight w:val="0"/>
                          <w:marTop w:val="0"/>
                          <w:marBottom w:val="0"/>
                          <w:divBdr>
                            <w:top w:val="none" w:sz="0" w:space="0" w:color="auto"/>
                            <w:left w:val="none" w:sz="0" w:space="0" w:color="auto"/>
                            <w:bottom w:val="none" w:sz="0" w:space="0" w:color="auto"/>
                            <w:right w:val="none" w:sz="0" w:space="0" w:color="auto"/>
                          </w:divBdr>
                        </w:div>
                        <w:div w:id="1204172291">
                          <w:marLeft w:val="0"/>
                          <w:marRight w:val="0"/>
                          <w:marTop w:val="0"/>
                          <w:marBottom w:val="0"/>
                          <w:divBdr>
                            <w:top w:val="none" w:sz="0" w:space="0" w:color="auto"/>
                            <w:left w:val="none" w:sz="0" w:space="0" w:color="auto"/>
                            <w:bottom w:val="none" w:sz="0" w:space="0" w:color="auto"/>
                            <w:right w:val="none" w:sz="0" w:space="0" w:color="auto"/>
                          </w:divBdr>
                        </w:div>
                        <w:div w:id="1034576160">
                          <w:marLeft w:val="0"/>
                          <w:marRight w:val="0"/>
                          <w:marTop w:val="0"/>
                          <w:marBottom w:val="0"/>
                          <w:divBdr>
                            <w:top w:val="none" w:sz="0" w:space="0" w:color="auto"/>
                            <w:left w:val="none" w:sz="0" w:space="0" w:color="auto"/>
                            <w:bottom w:val="none" w:sz="0" w:space="0" w:color="auto"/>
                            <w:right w:val="none" w:sz="0" w:space="0" w:color="auto"/>
                          </w:divBdr>
                          <w:divsChild>
                            <w:div w:id="370956928">
                              <w:marLeft w:val="0"/>
                              <w:marRight w:val="0"/>
                              <w:marTop w:val="0"/>
                              <w:marBottom w:val="0"/>
                              <w:divBdr>
                                <w:top w:val="none" w:sz="0" w:space="0" w:color="auto"/>
                                <w:left w:val="none" w:sz="0" w:space="0" w:color="auto"/>
                                <w:bottom w:val="none" w:sz="0" w:space="0" w:color="auto"/>
                                <w:right w:val="none" w:sz="0" w:space="0" w:color="auto"/>
                              </w:divBdr>
                            </w:div>
                            <w:div w:id="2097939043">
                              <w:marLeft w:val="0"/>
                              <w:marRight w:val="0"/>
                              <w:marTop w:val="0"/>
                              <w:marBottom w:val="0"/>
                              <w:divBdr>
                                <w:top w:val="none" w:sz="0" w:space="0" w:color="auto"/>
                                <w:left w:val="none" w:sz="0" w:space="0" w:color="auto"/>
                                <w:bottom w:val="none" w:sz="0" w:space="0" w:color="auto"/>
                                <w:right w:val="none" w:sz="0" w:space="0" w:color="auto"/>
                              </w:divBdr>
                            </w:div>
                            <w:div w:id="437336693">
                              <w:marLeft w:val="0"/>
                              <w:marRight w:val="0"/>
                              <w:marTop w:val="0"/>
                              <w:marBottom w:val="0"/>
                              <w:divBdr>
                                <w:top w:val="none" w:sz="0" w:space="0" w:color="auto"/>
                                <w:left w:val="none" w:sz="0" w:space="0" w:color="auto"/>
                                <w:bottom w:val="none" w:sz="0" w:space="0" w:color="auto"/>
                                <w:right w:val="none" w:sz="0" w:space="0" w:color="auto"/>
                              </w:divBdr>
                            </w:div>
                          </w:divsChild>
                        </w:div>
                        <w:div w:id="2122145507">
                          <w:marLeft w:val="0"/>
                          <w:marRight w:val="0"/>
                          <w:marTop w:val="0"/>
                          <w:marBottom w:val="0"/>
                          <w:divBdr>
                            <w:top w:val="none" w:sz="0" w:space="0" w:color="auto"/>
                            <w:left w:val="none" w:sz="0" w:space="0" w:color="auto"/>
                            <w:bottom w:val="none" w:sz="0" w:space="0" w:color="auto"/>
                            <w:right w:val="none" w:sz="0" w:space="0" w:color="auto"/>
                          </w:divBdr>
                          <w:divsChild>
                            <w:div w:id="748235398">
                              <w:marLeft w:val="0"/>
                              <w:marRight w:val="0"/>
                              <w:marTop w:val="0"/>
                              <w:marBottom w:val="0"/>
                              <w:divBdr>
                                <w:top w:val="none" w:sz="0" w:space="0" w:color="auto"/>
                                <w:left w:val="none" w:sz="0" w:space="0" w:color="auto"/>
                                <w:bottom w:val="none" w:sz="0" w:space="0" w:color="auto"/>
                                <w:right w:val="none" w:sz="0" w:space="0" w:color="auto"/>
                              </w:divBdr>
                            </w:div>
                            <w:div w:id="1817868338">
                              <w:marLeft w:val="0"/>
                              <w:marRight w:val="0"/>
                              <w:marTop w:val="0"/>
                              <w:marBottom w:val="0"/>
                              <w:divBdr>
                                <w:top w:val="none" w:sz="0" w:space="0" w:color="auto"/>
                                <w:left w:val="none" w:sz="0" w:space="0" w:color="auto"/>
                                <w:bottom w:val="none" w:sz="0" w:space="0" w:color="auto"/>
                                <w:right w:val="none" w:sz="0" w:space="0" w:color="auto"/>
                              </w:divBdr>
                            </w:div>
                            <w:div w:id="1175420595">
                              <w:marLeft w:val="0"/>
                              <w:marRight w:val="0"/>
                              <w:marTop w:val="0"/>
                              <w:marBottom w:val="0"/>
                              <w:divBdr>
                                <w:top w:val="none" w:sz="0" w:space="0" w:color="auto"/>
                                <w:left w:val="none" w:sz="0" w:space="0" w:color="auto"/>
                                <w:bottom w:val="none" w:sz="0" w:space="0" w:color="auto"/>
                                <w:right w:val="none" w:sz="0" w:space="0" w:color="auto"/>
                              </w:divBdr>
                            </w:div>
                            <w:div w:id="1365133512">
                              <w:marLeft w:val="0"/>
                              <w:marRight w:val="0"/>
                              <w:marTop w:val="0"/>
                              <w:marBottom w:val="0"/>
                              <w:divBdr>
                                <w:top w:val="none" w:sz="0" w:space="0" w:color="auto"/>
                                <w:left w:val="none" w:sz="0" w:space="0" w:color="auto"/>
                                <w:bottom w:val="none" w:sz="0" w:space="0" w:color="auto"/>
                                <w:right w:val="none" w:sz="0" w:space="0" w:color="auto"/>
                              </w:divBdr>
                            </w:div>
                            <w:div w:id="879249726">
                              <w:marLeft w:val="0"/>
                              <w:marRight w:val="0"/>
                              <w:marTop w:val="0"/>
                              <w:marBottom w:val="0"/>
                              <w:divBdr>
                                <w:top w:val="none" w:sz="0" w:space="0" w:color="auto"/>
                                <w:left w:val="none" w:sz="0" w:space="0" w:color="auto"/>
                                <w:bottom w:val="none" w:sz="0" w:space="0" w:color="auto"/>
                                <w:right w:val="none" w:sz="0" w:space="0" w:color="auto"/>
                              </w:divBdr>
                            </w:div>
                            <w:div w:id="1958564846">
                              <w:marLeft w:val="0"/>
                              <w:marRight w:val="0"/>
                              <w:marTop w:val="0"/>
                              <w:marBottom w:val="0"/>
                              <w:divBdr>
                                <w:top w:val="none" w:sz="0" w:space="0" w:color="auto"/>
                                <w:left w:val="none" w:sz="0" w:space="0" w:color="auto"/>
                                <w:bottom w:val="none" w:sz="0" w:space="0" w:color="auto"/>
                                <w:right w:val="none" w:sz="0" w:space="0" w:color="auto"/>
                              </w:divBdr>
                            </w:div>
                          </w:divsChild>
                        </w:div>
                        <w:div w:id="36205508">
                          <w:marLeft w:val="0"/>
                          <w:marRight w:val="0"/>
                          <w:marTop w:val="0"/>
                          <w:marBottom w:val="0"/>
                          <w:divBdr>
                            <w:top w:val="none" w:sz="0" w:space="0" w:color="auto"/>
                            <w:left w:val="none" w:sz="0" w:space="0" w:color="auto"/>
                            <w:bottom w:val="none" w:sz="0" w:space="0" w:color="auto"/>
                            <w:right w:val="none" w:sz="0" w:space="0" w:color="auto"/>
                          </w:divBdr>
                          <w:divsChild>
                            <w:div w:id="1226645491">
                              <w:marLeft w:val="0"/>
                              <w:marRight w:val="0"/>
                              <w:marTop w:val="0"/>
                              <w:marBottom w:val="0"/>
                              <w:divBdr>
                                <w:top w:val="none" w:sz="0" w:space="0" w:color="auto"/>
                                <w:left w:val="none" w:sz="0" w:space="0" w:color="auto"/>
                                <w:bottom w:val="none" w:sz="0" w:space="0" w:color="auto"/>
                                <w:right w:val="none" w:sz="0" w:space="0" w:color="auto"/>
                              </w:divBdr>
                            </w:div>
                            <w:div w:id="1342273848">
                              <w:marLeft w:val="0"/>
                              <w:marRight w:val="0"/>
                              <w:marTop w:val="0"/>
                              <w:marBottom w:val="0"/>
                              <w:divBdr>
                                <w:top w:val="none" w:sz="0" w:space="0" w:color="auto"/>
                                <w:left w:val="none" w:sz="0" w:space="0" w:color="auto"/>
                                <w:bottom w:val="none" w:sz="0" w:space="0" w:color="auto"/>
                                <w:right w:val="none" w:sz="0" w:space="0" w:color="auto"/>
                              </w:divBdr>
                            </w:div>
                            <w:div w:id="19470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44732">
                      <w:marLeft w:val="0"/>
                      <w:marRight w:val="0"/>
                      <w:marTop w:val="0"/>
                      <w:marBottom w:val="0"/>
                      <w:divBdr>
                        <w:top w:val="none" w:sz="0" w:space="0" w:color="auto"/>
                        <w:left w:val="none" w:sz="0" w:space="0" w:color="auto"/>
                        <w:bottom w:val="none" w:sz="0" w:space="0" w:color="auto"/>
                        <w:right w:val="none" w:sz="0" w:space="0" w:color="auto"/>
                      </w:divBdr>
                      <w:divsChild>
                        <w:div w:id="1025253938">
                          <w:marLeft w:val="0"/>
                          <w:marRight w:val="0"/>
                          <w:marTop w:val="0"/>
                          <w:marBottom w:val="0"/>
                          <w:divBdr>
                            <w:top w:val="none" w:sz="0" w:space="0" w:color="auto"/>
                            <w:left w:val="none" w:sz="0" w:space="0" w:color="auto"/>
                            <w:bottom w:val="none" w:sz="0" w:space="0" w:color="auto"/>
                            <w:right w:val="none" w:sz="0" w:space="0" w:color="auto"/>
                          </w:divBdr>
                        </w:div>
                      </w:divsChild>
                    </w:div>
                    <w:div w:id="911042337">
                      <w:marLeft w:val="0"/>
                      <w:marRight w:val="0"/>
                      <w:marTop w:val="0"/>
                      <w:marBottom w:val="0"/>
                      <w:divBdr>
                        <w:top w:val="none" w:sz="0" w:space="0" w:color="auto"/>
                        <w:left w:val="none" w:sz="0" w:space="0" w:color="auto"/>
                        <w:bottom w:val="none" w:sz="0" w:space="0" w:color="auto"/>
                        <w:right w:val="none" w:sz="0" w:space="0" w:color="auto"/>
                      </w:divBdr>
                      <w:divsChild>
                        <w:div w:id="102039603">
                          <w:marLeft w:val="0"/>
                          <w:marRight w:val="0"/>
                          <w:marTop w:val="0"/>
                          <w:marBottom w:val="0"/>
                          <w:divBdr>
                            <w:top w:val="none" w:sz="0" w:space="0" w:color="auto"/>
                            <w:left w:val="none" w:sz="0" w:space="0" w:color="auto"/>
                            <w:bottom w:val="none" w:sz="0" w:space="0" w:color="auto"/>
                            <w:right w:val="none" w:sz="0" w:space="0" w:color="auto"/>
                          </w:divBdr>
                        </w:div>
                      </w:divsChild>
                    </w:div>
                    <w:div w:id="1472820699">
                      <w:marLeft w:val="0"/>
                      <w:marRight w:val="0"/>
                      <w:marTop w:val="0"/>
                      <w:marBottom w:val="0"/>
                      <w:divBdr>
                        <w:top w:val="none" w:sz="0" w:space="0" w:color="auto"/>
                        <w:left w:val="none" w:sz="0" w:space="0" w:color="auto"/>
                        <w:bottom w:val="none" w:sz="0" w:space="0" w:color="auto"/>
                        <w:right w:val="none" w:sz="0" w:space="0" w:color="auto"/>
                      </w:divBdr>
                      <w:divsChild>
                        <w:div w:id="1918858087">
                          <w:marLeft w:val="0"/>
                          <w:marRight w:val="0"/>
                          <w:marTop w:val="0"/>
                          <w:marBottom w:val="0"/>
                          <w:divBdr>
                            <w:top w:val="none" w:sz="0" w:space="0" w:color="auto"/>
                            <w:left w:val="none" w:sz="0" w:space="0" w:color="auto"/>
                            <w:bottom w:val="none" w:sz="0" w:space="0" w:color="auto"/>
                            <w:right w:val="none" w:sz="0" w:space="0" w:color="auto"/>
                          </w:divBdr>
                        </w:div>
                      </w:divsChild>
                    </w:div>
                    <w:div w:id="423690873">
                      <w:marLeft w:val="0"/>
                      <w:marRight w:val="0"/>
                      <w:marTop w:val="0"/>
                      <w:marBottom w:val="0"/>
                      <w:divBdr>
                        <w:top w:val="none" w:sz="0" w:space="0" w:color="auto"/>
                        <w:left w:val="none" w:sz="0" w:space="0" w:color="auto"/>
                        <w:bottom w:val="none" w:sz="0" w:space="0" w:color="auto"/>
                        <w:right w:val="none" w:sz="0" w:space="0" w:color="auto"/>
                      </w:divBdr>
                      <w:divsChild>
                        <w:div w:id="1969970637">
                          <w:marLeft w:val="0"/>
                          <w:marRight w:val="0"/>
                          <w:marTop w:val="0"/>
                          <w:marBottom w:val="0"/>
                          <w:divBdr>
                            <w:top w:val="none" w:sz="0" w:space="0" w:color="auto"/>
                            <w:left w:val="none" w:sz="0" w:space="0" w:color="auto"/>
                            <w:bottom w:val="none" w:sz="0" w:space="0" w:color="auto"/>
                            <w:right w:val="none" w:sz="0" w:space="0" w:color="auto"/>
                          </w:divBdr>
                        </w:div>
                      </w:divsChild>
                    </w:div>
                    <w:div w:id="1890190325">
                      <w:marLeft w:val="0"/>
                      <w:marRight w:val="0"/>
                      <w:marTop w:val="0"/>
                      <w:marBottom w:val="0"/>
                      <w:divBdr>
                        <w:top w:val="none" w:sz="0" w:space="0" w:color="auto"/>
                        <w:left w:val="none" w:sz="0" w:space="0" w:color="auto"/>
                        <w:bottom w:val="none" w:sz="0" w:space="0" w:color="auto"/>
                        <w:right w:val="none" w:sz="0" w:space="0" w:color="auto"/>
                      </w:divBdr>
                    </w:div>
                  </w:divsChild>
                </w:div>
                <w:div w:id="1732345713">
                  <w:marLeft w:val="0"/>
                  <w:marRight w:val="0"/>
                  <w:marTop w:val="0"/>
                  <w:marBottom w:val="0"/>
                  <w:divBdr>
                    <w:top w:val="none" w:sz="0" w:space="0" w:color="auto"/>
                    <w:left w:val="none" w:sz="0" w:space="0" w:color="auto"/>
                    <w:bottom w:val="none" w:sz="0" w:space="0" w:color="auto"/>
                    <w:right w:val="none" w:sz="0" w:space="0" w:color="auto"/>
                  </w:divBdr>
                  <w:divsChild>
                    <w:div w:id="1886020687">
                      <w:marLeft w:val="0"/>
                      <w:marRight w:val="0"/>
                      <w:marTop w:val="0"/>
                      <w:marBottom w:val="0"/>
                      <w:divBdr>
                        <w:top w:val="none" w:sz="0" w:space="0" w:color="auto"/>
                        <w:left w:val="none" w:sz="0" w:space="0" w:color="auto"/>
                        <w:bottom w:val="none" w:sz="0" w:space="0" w:color="auto"/>
                        <w:right w:val="none" w:sz="0" w:space="0" w:color="auto"/>
                      </w:divBdr>
                    </w:div>
                    <w:div w:id="1412773847">
                      <w:marLeft w:val="0"/>
                      <w:marRight w:val="0"/>
                      <w:marTop w:val="0"/>
                      <w:marBottom w:val="0"/>
                      <w:divBdr>
                        <w:top w:val="none" w:sz="0" w:space="0" w:color="auto"/>
                        <w:left w:val="none" w:sz="0" w:space="0" w:color="auto"/>
                        <w:bottom w:val="none" w:sz="0" w:space="0" w:color="auto"/>
                        <w:right w:val="none" w:sz="0" w:space="0" w:color="auto"/>
                      </w:divBdr>
                      <w:divsChild>
                        <w:div w:id="1669945112">
                          <w:marLeft w:val="0"/>
                          <w:marRight w:val="0"/>
                          <w:marTop w:val="0"/>
                          <w:marBottom w:val="0"/>
                          <w:divBdr>
                            <w:top w:val="none" w:sz="0" w:space="0" w:color="auto"/>
                            <w:left w:val="none" w:sz="0" w:space="0" w:color="auto"/>
                            <w:bottom w:val="none" w:sz="0" w:space="0" w:color="auto"/>
                            <w:right w:val="none" w:sz="0" w:space="0" w:color="auto"/>
                          </w:divBdr>
                        </w:div>
                      </w:divsChild>
                    </w:div>
                    <w:div w:id="146826747">
                      <w:marLeft w:val="0"/>
                      <w:marRight w:val="0"/>
                      <w:marTop w:val="0"/>
                      <w:marBottom w:val="0"/>
                      <w:divBdr>
                        <w:top w:val="none" w:sz="0" w:space="0" w:color="auto"/>
                        <w:left w:val="none" w:sz="0" w:space="0" w:color="auto"/>
                        <w:bottom w:val="none" w:sz="0" w:space="0" w:color="auto"/>
                        <w:right w:val="none" w:sz="0" w:space="0" w:color="auto"/>
                      </w:divBdr>
                      <w:divsChild>
                        <w:div w:id="1310327862">
                          <w:marLeft w:val="0"/>
                          <w:marRight w:val="0"/>
                          <w:marTop w:val="0"/>
                          <w:marBottom w:val="0"/>
                          <w:divBdr>
                            <w:top w:val="none" w:sz="0" w:space="0" w:color="auto"/>
                            <w:left w:val="none" w:sz="0" w:space="0" w:color="auto"/>
                            <w:bottom w:val="none" w:sz="0" w:space="0" w:color="auto"/>
                            <w:right w:val="none" w:sz="0" w:space="0" w:color="auto"/>
                          </w:divBdr>
                        </w:div>
                      </w:divsChild>
                    </w:div>
                    <w:div w:id="1732118013">
                      <w:marLeft w:val="0"/>
                      <w:marRight w:val="0"/>
                      <w:marTop w:val="0"/>
                      <w:marBottom w:val="0"/>
                      <w:divBdr>
                        <w:top w:val="none" w:sz="0" w:space="0" w:color="auto"/>
                        <w:left w:val="none" w:sz="0" w:space="0" w:color="auto"/>
                        <w:bottom w:val="none" w:sz="0" w:space="0" w:color="auto"/>
                        <w:right w:val="none" w:sz="0" w:space="0" w:color="auto"/>
                      </w:divBdr>
                    </w:div>
                    <w:div w:id="1099371907">
                      <w:marLeft w:val="0"/>
                      <w:marRight w:val="0"/>
                      <w:marTop w:val="0"/>
                      <w:marBottom w:val="0"/>
                      <w:divBdr>
                        <w:top w:val="none" w:sz="0" w:space="0" w:color="auto"/>
                        <w:left w:val="none" w:sz="0" w:space="0" w:color="auto"/>
                        <w:bottom w:val="none" w:sz="0" w:space="0" w:color="auto"/>
                        <w:right w:val="none" w:sz="0" w:space="0" w:color="auto"/>
                      </w:divBdr>
                    </w:div>
                    <w:div w:id="1246572986">
                      <w:marLeft w:val="0"/>
                      <w:marRight w:val="0"/>
                      <w:marTop w:val="0"/>
                      <w:marBottom w:val="0"/>
                      <w:divBdr>
                        <w:top w:val="none" w:sz="0" w:space="0" w:color="auto"/>
                        <w:left w:val="none" w:sz="0" w:space="0" w:color="auto"/>
                        <w:bottom w:val="none" w:sz="0" w:space="0" w:color="auto"/>
                        <w:right w:val="none" w:sz="0" w:space="0" w:color="auto"/>
                      </w:divBdr>
                    </w:div>
                    <w:div w:id="940603837">
                      <w:marLeft w:val="0"/>
                      <w:marRight w:val="0"/>
                      <w:marTop w:val="0"/>
                      <w:marBottom w:val="0"/>
                      <w:divBdr>
                        <w:top w:val="none" w:sz="0" w:space="0" w:color="auto"/>
                        <w:left w:val="none" w:sz="0" w:space="0" w:color="auto"/>
                        <w:bottom w:val="none" w:sz="0" w:space="0" w:color="auto"/>
                        <w:right w:val="none" w:sz="0" w:space="0" w:color="auto"/>
                      </w:divBdr>
                    </w:div>
                    <w:div w:id="1670910391">
                      <w:marLeft w:val="0"/>
                      <w:marRight w:val="0"/>
                      <w:marTop w:val="0"/>
                      <w:marBottom w:val="0"/>
                      <w:divBdr>
                        <w:top w:val="none" w:sz="0" w:space="0" w:color="auto"/>
                        <w:left w:val="none" w:sz="0" w:space="0" w:color="auto"/>
                        <w:bottom w:val="none" w:sz="0" w:space="0" w:color="auto"/>
                        <w:right w:val="none" w:sz="0" w:space="0" w:color="auto"/>
                      </w:divBdr>
                    </w:div>
                    <w:div w:id="1707947895">
                      <w:marLeft w:val="0"/>
                      <w:marRight w:val="0"/>
                      <w:marTop w:val="0"/>
                      <w:marBottom w:val="0"/>
                      <w:divBdr>
                        <w:top w:val="none" w:sz="0" w:space="0" w:color="auto"/>
                        <w:left w:val="none" w:sz="0" w:space="0" w:color="auto"/>
                        <w:bottom w:val="none" w:sz="0" w:space="0" w:color="auto"/>
                        <w:right w:val="none" w:sz="0" w:space="0" w:color="auto"/>
                      </w:divBdr>
                      <w:divsChild>
                        <w:div w:id="880476226">
                          <w:marLeft w:val="0"/>
                          <w:marRight w:val="0"/>
                          <w:marTop w:val="0"/>
                          <w:marBottom w:val="0"/>
                          <w:divBdr>
                            <w:top w:val="none" w:sz="0" w:space="0" w:color="auto"/>
                            <w:left w:val="none" w:sz="0" w:space="0" w:color="auto"/>
                            <w:bottom w:val="none" w:sz="0" w:space="0" w:color="auto"/>
                            <w:right w:val="none" w:sz="0" w:space="0" w:color="auto"/>
                          </w:divBdr>
                        </w:div>
                      </w:divsChild>
                    </w:div>
                    <w:div w:id="1465733772">
                      <w:marLeft w:val="0"/>
                      <w:marRight w:val="0"/>
                      <w:marTop w:val="0"/>
                      <w:marBottom w:val="0"/>
                      <w:divBdr>
                        <w:top w:val="none" w:sz="0" w:space="0" w:color="auto"/>
                        <w:left w:val="none" w:sz="0" w:space="0" w:color="auto"/>
                        <w:bottom w:val="none" w:sz="0" w:space="0" w:color="auto"/>
                        <w:right w:val="none" w:sz="0" w:space="0" w:color="auto"/>
                      </w:divBdr>
                      <w:divsChild>
                        <w:div w:id="1589851259">
                          <w:marLeft w:val="0"/>
                          <w:marRight w:val="0"/>
                          <w:marTop w:val="0"/>
                          <w:marBottom w:val="0"/>
                          <w:divBdr>
                            <w:top w:val="none" w:sz="0" w:space="0" w:color="auto"/>
                            <w:left w:val="none" w:sz="0" w:space="0" w:color="auto"/>
                            <w:bottom w:val="none" w:sz="0" w:space="0" w:color="auto"/>
                            <w:right w:val="none" w:sz="0" w:space="0" w:color="auto"/>
                          </w:divBdr>
                        </w:div>
                      </w:divsChild>
                    </w:div>
                    <w:div w:id="26419851">
                      <w:marLeft w:val="0"/>
                      <w:marRight w:val="0"/>
                      <w:marTop w:val="0"/>
                      <w:marBottom w:val="0"/>
                      <w:divBdr>
                        <w:top w:val="none" w:sz="0" w:space="0" w:color="auto"/>
                        <w:left w:val="none" w:sz="0" w:space="0" w:color="auto"/>
                        <w:bottom w:val="none" w:sz="0" w:space="0" w:color="auto"/>
                        <w:right w:val="none" w:sz="0" w:space="0" w:color="auto"/>
                      </w:divBdr>
                      <w:divsChild>
                        <w:div w:id="1449155223">
                          <w:marLeft w:val="0"/>
                          <w:marRight w:val="0"/>
                          <w:marTop w:val="0"/>
                          <w:marBottom w:val="0"/>
                          <w:divBdr>
                            <w:top w:val="none" w:sz="0" w:space="0" w:color="auto"/>
                            <w:left w:val="none" w:sz="0" w:space="0" w:color="auto"/>
                            <w:bottom w:val="none" w:sz="0" w:space="0" w:color="auto"/>
                            <w:right w:val="none" w:sz="0" w:space="0" w:color="auto"/>
                          </w:divBdr>
                        </w:div>
                      </w:divsChild>
                    </w:div>
                    <w:div w:id="926767536">
                      <w:marLeft w:val="0"/>
                      <w:marRight w:val="0"/>
                      <w:marTop w:val="0"/>
                      <w:marBottom w:val="0"/>
                      <w:divBdr>
                        <w:top w:val="none" w:sz="0" w:space="0" w:color="auto"/>
                        <w:left w:val="none" w:sz="0" w:space="0" w:color="auto"/>
                        <w:bottom w:val="none" w:sz="0" w:space="0" w:color="auto"/>
                        <w:right w:val="none" w:sz="0" w:space="0" w:color="auto"/>
                      </w:divBdr>
                    </w:div>
                  </w:divsChild>
                </w:div>
                <w:div w:id="516698114">
                  <w:marLeft w:val="0"/>
                  <w:marRight w:val="0"/>
                  <w:marTop w:val="0"/>
                  <w:marBottom w:val="0"/>
                  <w:divBdr>
                    <w:top w:val="none" w:sz="0" w:space="0" w:color="auto"/>
                    <w:left w:val="none" w:sz="0" w:space="0" w:color="auto"/>
                    <w:bottom w:val="none" w:sz="0" w:space="0" w:color="auto"/>
                    <w:right w:val="none" w:sz="0" w:space="0" w:color="auto"/>
                  </w:divBdr>
                  <w:divsChild>
                    <w:div w:id="1252355027">
                      <w:marLeft w:val="0"/>
                      <w:marRight w:val="0"/>
                      <w:marTop w:val="0"/>
                      <w:marBottom w:val="0"/>
                      <w:divBdr>
                        <w:top w:val="none" w:sz="0" w:space="0" w:color="auto"/>
                        <w:left w:val="none" w:sz="0" w:space="0" w:color="auto"/>
                        <w:bottom w:val="none" w:sz="0" w:space="0" w:color="auto"/>
                        <w:right w:val="none" w:sz="0" w:space="0" w:color="auto"/>
                      </w:divBdr>
                    </w:div>
                  </w:divsChild>
                </w:div>
                <w:div w:id="1475946992">
                  <w:marLeft w:val="0"/>
                  <w:marRight w:val="0"/>
                  <w:marTop w:val="0"/>
                  <w:marBottom w:val="0"/>
                  <w:divBdr>
                    <w:top w:val="none" w:sz="0" w:space="0" w:color="auto"/>
                    <w:left w:val="none" w:sz="0" w:space="0" w:color="auto"/>
                    <w:bottom w:val="none" w:sz="0" w:space="0" w:color="auto"/>
                    <w:right w:val="none" w:sz="0" w:space="0" w:color="auto"/>
                  </w:divBdr>
                  <w:divsChild>
                    <w:div w:id="1400444689">
                      <w:marLeft w:val="0"/>
                      <w:marRight w:val="0"/>
                      <w:marTop w:val="0"/>
                      <w:marBottom w:val="0"/>
                      <w:divBdr>
                        <w:top w:val="none" w:sz="0" w:space="0" w:color="auto"/>
                        <w:left w:val="none" w:sz="0" w:space="0" w:color="auto"/>
                        <w:bottom w:val="none" w:sz="0" w:space="0" w:color="auto"/>
                        <w:right w:val="none" w:sz="0" w:space="0" w:color="auto"/>
                      </w:divBdr>
                    </w:div>
                    <w:div w:id="48648326">
                      <w:marLeft w:val="0"/>
                      <w:marRight w:val="0"/>
                      <w:marTop w:val="0"/>
                      <w:marBottom w:val="0"/>
                      <w:divBdr>
                        <w:top w:val="none" w:sz="0" w:space="0" w:color="auto"/>
                        <w:left w:val="none" w:sz="0" w:space="0" w:color="auto"/>
                        <w:bottom w:val="none" w:sz="0" w:space="0" w:color="auto"/>
                        <w:right w:val="none" w:sz="0" w:space="0" w:color="auto"/>
                      </w:divBdr>
                      <w:divsChild>
                        <w:div w:id="29309427">
                          <w:marLeft w:val="0"/>
                          <w:marRight w:val="0"/>
                          <w:marTop w:val="0"/>
                          <w:marBottom w:val="0"/>
                          <w:divBdr>
                            <w:top w:val="none" w:sz="0" w:space="0" w:color="auto"/>
                            <w:left w:val="none" w:sz="0" w:space="0" w:color="auto"/>
                            <w:bottom w:val="none" w:sz="0" w:space="0" w:color="auto"/>
                            <w:right w:val="none" w:sz="0" w:space="0" w:color="auto"/>
                          </w:divBdr>
                        </w:div>
                        <w:div w:id="806505767">
                          <w:marLeft w:val="0"/>
                          <w:marRight w:val="0"/>
                          <w:marTop w:val="0"/>
                          <w:marBottom w:val="0"/>
                          <w:divBdr>
                            <w:top w:val="none" w:sz="0" w:space="0" w:color="auto"/>
                            <w:left w:val="none" w:sz="0" w:space="0" w:color="auto"/>
                            <w:bottom w:val="none" w:sz="0" w:space="0" w:color="auto"/>
                            <w:right w:val="none" w:sz="0" w:space="0" w:color="auto"/>
                          </w:divBdr>
                        </w:div>
                      </w:divsChild>
                    </w:div>
                    <w:div w:id="1267234376">
                      <w:marLeft w:val="0"/>
                      <w:marRight w:val="0"/>
                      <w:marTop w:val="0"/>
                      <w:marBottom w:val="0"/>
                      <w:divBdr>
                        <w:top w:val="none" w:sz="0" w:space="0" w:color="auto"/>
                        <w:left w:val="none" w:sz="0" w:space="0" w:color="auto"/>
                        <w:bottom w:val="none" w:sz="0" w:space="0" w:color="auto"/>
                        <w:right w:val="none" w:sz="0" w:space="0" w:color="auto"/>
                      </w:divBdr>
                    </w:div>
                    <w:div w:id="1497108166">
                      <w:marLeft w:val="0"/>
                      <w:marRight w:val="0"/>
                      <w:marTop w:val="0"/>
                      <w:marBottom w:val="0"/>
                      <w:divBdr>
                        <w:top w:val="none" w:sz="0" w:space="0" w:color="auto"/>
                        <w:left w:val="none" w:sz="0" w:space="0" w:color="auto"/>
                        <w:bottom w:val="none" w:sz="0" w:space="0" w:color="auto"/>
                        <w:right w:val="none" w:sz="0" w:space="0" w:color="auto"/>
                      </w:divBdr>
                    </w:div>
                  </w:divsChild>
                </w:div>
                <w:div w:id="971402737">
                  <w:marLeft w:val="0"/>
                  <w:marRight w:val="0"/>
                  <w:marTop w:val="0"/>
                  <w:marBottom w:val="0"/>
                  <w:divBdr>
                    <w:top w:val="none" w:sz="0" w:space="0" w:color="auto"/>
                    <w:left w:val="none" w:sz="0" w:space="0" w:color="auto"/>
                    <w:bottom w:val="none" w:sz="0" w:space="0" w:color="auto"/>
                    <w:right w:val="none" w:sz="0" w:space="0" w:color="auto"/>
                  </w:divBdr>
                  <w:divsChild>
                    <w:div w:id="1916666324">
                      <w:marLeft w:val="0"/>
                      <w:marRight w:val="0"/>
                      <w:marTop w:val="0"/>
                      <w:marBottom w:val="0"/>
                      <w:divBdr>
                        <w:top w:val="none" w:sz="0" w:space="0" w:color="auto"/>
                        <w:left w:val="none" w:sz="0" w:space="0" w:color="auto"/>
                        <w:bottom w:val="none" w:sz="0" w:space="0" w:color="auto"/>
                        <w:right w:val="none" w:sz="0" w:space="0" w:color="auto"/>
                      </w:divBdr>
                    </w:div>
                    <w:div w:id="836505524">
                      <w:marLeft w:val="0"/>
                      <w:marRight w:val="0"/>
                      <w:marTop w:val="0"/>
                      <w:marBottom w:val="0"/>
                      <w:divBdr>
                        <w:top w:val="none" w:sz="0" w:space="0" w:color="auto"/>
                        <w:left w:val="none" w:sz="0" w:space="0" w:color="auto"/>
                        <w:bottom w:val="none" w:sz="0" w:space="0" w:color="auto"/>
                        <w:right w:val="none" w:sz="0" w:space="0" w:color="auto"/>
                      </w:divBdr>
                      <w:divsChild>
                        <w:div w:id="879633442">
                          <w:marLeft w:val="0"/>
                          <w:marRight w:val="0"/>
                          <w:marTop w:val="0"/>
                          <w:marBottom w:val="0"/>
                          <w:divBdr>
                            <w:top w:val="none" w:sz="0" w:space="0" w:color="auto"/>
                            <w:left w:val="none" w:sz="0" w:space="0" w:color="auto"/>
                            <w:bottom w:val="none" w:sz="0" w:space="0" w:color="auto"/>
                            <w:right w:val="none" w:sz="0" w:space="0" w:color="auto"/>
                          </w:divBdr>
                        </w:div>
                      </w:divsChild>
                    </w:div>
                    <w:div w:id="1760441790">
                      <w:marLeft w:val="0"/>
                      <w:marRight w:val="0"/>
                      <w:marTop w:val="0"/>
                      <w:marBottom w:val="0"/>
                      <w:divBdr>
                        <w:top w:val="none" w:sz="0" w:space="0" w:color="auto"/>
                        <w:left w:val="none" w:sz="0" w:space="0" w:color="auto"/>
                        <w:bottom w:val="none" w:sz="0" w:space="0" w:color="auto"/>
                        <w:right w:val="none" w:sz="0" w:space="0" w:color="auto"/>
                      </w:divBdr>
                    </w:div>
                    <w:div w:id="1541356703">
                      <w:marLeft w:val="0"/>
                      <w:marRight w:val="0"/>
                      <w:marTop w:val="0"/>
                      <w:marBottom w:val="0"/>
                      <w:divBdr>
                        <w:top w:val="none" w:sz="0" w:space="0" w:color="auto"/>
                        <w:left w:val="none" w:sz="0" w:space="0" w:color="auto"/>
                        <w:bottom w:val="none" w:sz="0" w:space="0" w:color="auto"/>
                        <w:right w:val="none" w:sz="0" w:space="0" w:color="auto"/>
                      </w:divBdr>
                    </w:div>
                  </w:divsChild>
                </w:div>
                <w:div w:id="1102216781">
                  <w:marLeft w:val="0"/>
                  <w:marRight w:val="0"/>
                  <w:marTop w:val="0"/>
                  <w:marBottom w:val="0"/>
                  <w:divBdr>
                    <w:top w:val="none" w:sz="0" w:space="0" w:color="auto"/>
                    <w:left w:val="none" w:sz="0" w:space="0" w:color="auto"/>
                    <w:bottom w:val="none" w:sz="0" w:space="0" w:color="auto"/>
                    <w:right w:val="none" w:sz="0" w:space="0" w:color="auto"/>
                  </w:divBdr>
                  <w:divsChild>
                    <w:div w:id="1302077403">
                      <w:marLeft w:val="0"/>
                      <w:marRight w:val="0"/>
                      <w:marTop w:val="0"/>
                      <w:marBottom w:val="0"/>
                      <w:divBdr>
                        <w:top w:val="none" w:sz="0" w:space="0" w:color="auto"/>
                        <w:left w:val="none" w:sz="0" w:space="0" w:color="auto"/>
                        <w:bottom w:val="none" w:sz="0" w:space="0" w:color="auto"/>
                        <w:right w:val="none" w:sz="0" w:space="0" w:color="auto"/>
                      </w:divBdr>
                    </w:div>
                    <w:div w:id="486289756">
                      <w:marLeft w:val="0"/>
                      <w:marRight w:val="0"/>
                      <w:marTop w:val="0"/>
                      <w:marBottom w:val="0"/>
                      <w:divBdr>
                        <w:top w:val="none" w:sz="0" w:space="0" w:color="auto"/>
                        <w:left w:val="none" w:sz="0" w:space="0" w:color="auto"/>
                        <w:bottom w:val="none" w:sz="0" w:space="0" w:color="auto"/>
                        <w:right w:val="none" w:sz="0" w:space="0" w:color="auto"/>
                      </w:divBdr>
                    </w:div>
                    <w:div w:id="855465637">
                      <w:marLeft w:val="0"/>
                      <w:marRight w:val="0"/>
                      <w:marTop w:val="0"/>
                      <w:marBottom w:val="0"/>
                      <w:divBdr>
                        <w:top w:val="none" w:sz="0" w:space="0" w:color="auto"/>
                        <w:left w:val="none" w:sz="0" w:space="0" w:color="auto"/>
                        <w:bottom w:val="none" w:sz="0" w:space="0" w:color="auto"/>
                        <w:right w:val="none" w:sz="0" w:space="0" w:color="auto"/>
                      </w:divBdr>
                    </w:div>
                    <w:div w:id="16587950">
                      <w:marLeft w:val="0"/>
                      <w:marRight w:val="0"/>
                      <w:marTop w:val="0"/>
                      <w:marBottom w:val="0"/>
                      <w:divBdr>
                        <w:top w:val="none" w:sz="0" w:space="0" w:color="auto"/>
                        <w:left w:val="none" w:sz="0" w:space="0" w:color="auto"/>
                        <w:bottom w:val="none" w:sz="0" w:space="0" w:color="auto"/>
                        <w:right w:val="none" w:sz="0" w:space="0" w:color="auto"/>
                      </w:divBdr>
                    </w:div>
                    <w:div w:id="1043212191">
                      <w:marLeft w:val="0"/>
                      <w:marRight w:val="0"/>
                      <w:marTop w:val="0"/>
                      <w:marBottom w:val="0"/>
                      <w:divBdr>
                        <w:top w:val="none" w:sz="0" w:space="0" w:color="auto"/>
                        <w:left w:val="none" w:sz="0" w:space="0" w:color="auto"/>
                        <w:bottom w:val="none" w:sz="0" w:space="0" w:color="auto"/>
                        <w:right w:val="none" w:sz="0" w:space="0" w:color="auto"/>
                      </w:divBdr>
                    </w:div>
                    <w:div w:id="555164706">
                      <w:marLeft w:val="0"/>
                      <w:marRight w:val="0"/>
                      <w:marTop w:val="0"/>
                      <w:marBottom w:val="0"/>
                      <w:divBdr>
                        <w:top w:val="none" w:sz="0" w:space="0" w:color="auto"/>
                        <w:left w:val="none" w:sz="0" w:space="0" w:color="auto"/>
                        <w:bottom w:val="none" w:sz="0" w:space="0" w:color="auto"/>
                        <w:right w:val="none" w:sz="0" w:space="0" w:color="auto"/>
                      </w:divBdr>
                    </w:div>
                    <w:div w:id="1230773763">
                      <w:marLeft w:val="0"/>
                      <w:marRight w:val="0"/>
                      <w:marTop w:val="0"/>
                      <w:marBottom w:val="0"/>
                      <w:divBdr>
                        <w:top w:val="none" w:sz="0" w:space="0" w:color="auto"/>
                        <w:left w:val="none" w:sz="0" w:space="0" w:color="auto"/>
                        <w:bottom w:val="none" w:sz="0" w:space="0" w:color="auto"/>
                        <w:right w:val="none" w:sz="0" w:space="0" w:color="auto"/>
                      </w:divBdr>
                    </w:div>
                    <w:div w:id="1562669029">
                      <w:marLeft w:val="0"/>
                      <w:marRight w:val="0"/>
                      <w:marTop w:val="0"/>
                      <w:marBottom w:val="0"/>
                      <w:divBdr>
                        <w:top w:val="none" w:sz="0" w:space="0" w:color="auto"/>
                        <w:left w:val="none" w:sz="0" w:space="0" w:color="auto"/>
                        <w:bottom w:val="none" w:sz="0" w:space="0" w:color="auto"/>
                        <w:right w:val="none" w:sz="0" w:space="0" w:color="auto"/>
                      </w:divBdr>
                    </w:div>
                    <w:div w:id="147749432">
                      <w:marLeft w:val="0"/>
                      <w:marRight w:val="0"/>
                      <w:marTop w:val="0"/>
                      <w:marBottom w:val="0"/>
                      <w:divBdr>
                        <w:top w:val="none" w:sz="0" w:space="0" w:color="auto"/>
                        <w:left w:val="none" w:sz="0" w:space="0" w:color="auto"/>
                        <w:bottom w:val="none" w:sz="0" w:space="0" w:color="auto"/>
                        <w:right w:val="none" w:sz="0" w:space="0" w:color="auto"/>
                      </w:divBdr>
                      <w:divsChild>
                        <w:div w:id="1160197844">
                          <w:marLeft w:val="0"/>
                          <w:marRight w:val="0"/>
                          <w:marTop w:val="0"/>
                          <w:marBottom w:val="0"/>
                          <w:divBdr>
                            <w:top w:val="none" w:sz="0" w:space="0" w:color="auto"/>
                            <w:left w:val="none" w:sz="0" w:space="0" w:color="auto"/>
                            <w:bottom w:val="none" w:sz="0" w:space="0" w:color="auto"/>
                            <w:right w:val="none" w:sz="0" w:space="0" w:color="auto"/>
                          </w:divBdr>
                        </w:div>
                      </w:divsChild>
                    </w:div>
                    <w:div w:id="1933121426">
                      <w:marLeft w:val="0"/>
                      <w:marRight w:val="0"/>
                      <w:marTop w:val="0"/>
                      <w:marBottom w:val="0"/>
                      <w:divBdr>
                        <w:top w:val="none" w:sz="0" w:space="0" w:color="auto"/>
                        <w:left w:val="none" w:sz="0" w:space="0" w:color="auto"/>
                        <w:bottom w:val="none" w:sz="0" w:space="0" w:color="auto"/>
                        <w:right w:val="none" w:sz="0" w:space="0" w:color="auto"/>
                      </w:divBdr>
                    </w:div>
                  </w:divsChild>
                </w:div>
                <w:div w:id="190531296">
                  <w:marLeft w:val="0"/>
                  <w:marRight w:val="0"/>
                  <w:marTop w:val="0"/>
                  <w:marBottom w:val="0"/>
                  <w:divBdr>
                    <w:top w:val="none" w:sz="0" w:space="0" w:color="auto"/>
                    <w:left w:val="none" w:sz="0" w:space="0" w:color="auto"/>
                    <w:bottom w:val="none" w:sz="0" w:space="0" w:color="auto"/>
                    <w:right w:val="none" w:sz="0" w:space="0" w:color="auto"/>
                  </w:divBdr>
                  <w:divsChild>
                    <w:div w:id="1948729291">
                      <w:marLeft w:val="0"/>
                      <w:marRight w:val="0"/>
                      <w:marTop w:val="0"/>
                      <w:marBottom w:val="0"/>
                      <w:divBdr>
                        <w:top w:val="none" w:sz="0" w:space="0" w:color="auto"/>
                        <w:left w:val="none" w:sz="0" w:space="0" w:color="auto"/>
                        <w:bottom w:val="none" w:sz="0" w:space="0" w:color="auto"/>
                        <w:right w:val="none" w:sz="0" w:space="0" w:color="auto"/>
                      </w:divBdr>
                    </w:div>
                    <w:div w:id="2023705395">
                      <w:marLeft w:val="0"/>
                      <w:marRight w:val="0"/>
                      <w:marTop w:val="0"/>
                      <w:marBottom w:val="0"/>
                      <w:divBdr>
                        <w:top w:val="none" w:sz="0" w:space="0" w:color="auto"/>
                        <w:left w:val="none" w:sz="0" w:space="0" w:color="auto"/>
                        <w:bottom w:val="none" w:sz="0" w:space="0" w:color="auto"/>
                        <w:right w:val="none" w:sz="0" w:space="0" w:color="auto"/>
                      </w:divBdr>
                    </w:div>
                    <w:div w:id="2147162010">
                      <w:marLeft w:val="0"/>
                      <w:marRight w:val="0"/>
                      <w:marTop w:val="0"/>
                      <w:marBottom w:val="0"/>
                      <w:divBdr>
                        <w:top w:val="none" w:sz="0" w:space="0" w:color="auto"/>
                        <w:left w:val="none" w:sz="0" w:space="0" w:color="auto"/>
                        <w:bottom w:val="none" w:sz="0" w:space="0" w:color="auto"/>
                        <w:right w:val="none" w:sz="0" w:space="0" w:color="auto"/>
                      </w:divBdr>
                      <w:divsChild>
                        <w:div w:id="1887983465">
                          <w:marLeft w:val="0"/>
                          <w:marRight w:val="0"/>
                          <w:marTop w:val="0"/>
                          <w:marBottom w:val="0"/>
                          <w:divBdr>
                            <w:top w:val="none" w:sz="0" w:space="0" w:color="auto"/>
                            <w:left w:val="none" w:sz="0" w:space="0" w:color="auto"/>
                            <w:bottom w:val="none" w:sz="0" w:space="0" w:color="auto"/>
                            <w:right w:val="none" w:sz="0" w:space="0" w:color="auto"/>
                          </w:divBdr>
                        </w:div>
                      </w:divsChild>
                    </w:div>
                    <w:div w:id="1902905761">
                      <w:marLeft w:val="0"/>
                      <w:marRight w:val="0"/>
                      <w:marTop w:val="0"/>
                      <w:marBottom w:val="0"/>
                      <w:divBdr>
                        <w:top w:val="none" w:sz="0" w:space="0" w:color="auto"/>
                        <w:left w:val="none" w:sz="0" w:space="0" w:color="auto"/>
                        <w:bottom w:val="none" w:sz="0" w:space="0" w:color="auto"/>
                        <w:right w:val="none" w:sz="0" w:space="0" w:color="auto"/>
                      </w:divBdr>
                    </w:div>
                    <w:div w:id="1889027383">
                      <w:marLeft w:val="0"/>
                      <w:marRight w:val="0"/>
                      <w:marTop w:val="0"/>
                      <w:marBottom w:val="0"/>
                      <w:divBdr>
                        <w:top w:val="none" w:sz="0" w:space="0" w:color="auto"/>
                        <w:left w:val="none" w:sz="0" w:space="0" w:color="auto"/>
                        <w:bottom w:val="none" w:sz="0" w:space="0" w:color="auto"/>
                        <w:right w:val="none" w:sz="0" w:space="0" w:color="auto"/>
                      </w:divBdr>
                    </w:div>
                    <w:div w:id="1993562659">
                      <w:marLeft w:val="0"/>
                      <w:marRight w:val="0"/>
                      <w:marTop w:val="0"/>
                      <w:marBottom w:val="0"/>
                      <w:divBdr>
                        <w:top w:val="none" w:sz="0" w:space="0" w:color="auto"/>
                        <w:left w:val="none" w:sz="0" w:space="0" w:color="auto"/>
                        <w:bottom w:val="none" w:sz="0" w:space="0" w:color="auto"/>
                        <w:right w:val="none" w:sz="0" w:space="0" w:color="auto"/>
                      </w:divBdr>
                    </w:div>
                  </w:divsChild>
                </w:div>
                <w:div w:id="1244874914">
                  <w:marLeft w:val="0"/>
                  <w:marRight w:val="0"/>
                  <w:marTop w:val="0"/>
                  <w:marBottom w:val="0"/>
                  <w:divBdr>
                    <w:top w:val="none" w:sz="0" w:space="0" w:color="auto"/>
                    <w:left w:val="none" w:sz="0" w:space="0" w:color="auto"/>
                    <w:bottom w:val="none" w:sz="0" w:space="0" w:color="auto"/>
                    <w:right w:val="none" w:sz="0" w:space="0" w:color="auto"/>
                  </w:divBdr>
                  <w:divsChild>
                    <w:div w:id="838814994">
                      <w:marLeft w:val="0"/>
                      <w:marRight w:val="0"/>
                      <w:marTop w:val="0"/>
                      <w:marBottom w:val="0"/>
                      <w:divBdr>
                        <w:top w:val="none" w:sz="0" w:space="0" w:color="auto"/>
                        <w:left w:val="none" w:sz="0" w:space="0" w:color="auto"/>
                        <w:bottom w:val="none" w:sz="0" w:space="0" w:color="auto"/>
                        <w:right w:val="none" w:sz="0" w:space="0" w:color="auto"/>
                      </w:divBdr>
                      <w:divsChild>
                        <w:div w:id="380908958">
                          <w:marLeft w:val="0"/>
                          <w:marRight w:val="0"/>
                          <w:marTop w:val="0"/>
                          <w:marBottom w:val="0"/>
                          <w:divBdr>
                            <w:top w:val="none" w:sz="0" w:space="0" w:color="auto"/>
                            <w:left w:val="none" w:sz="0" w:space="0" w:color="auto"/>
                            <w:bottom w:val="none" w:sz="0" w:space="0" w:color="auto"/>
                            <w:right w:val="none" w:sz="0" w:space="0" w:color="auto"/>
                          </w:divBdr>
                        </w:div>
                        <w:div w:id="257522874">
                          <w:marLeft w:val="0"/>
                          <w:marRight w:val="0"/>
                          <w:marTop w:val="0"/>
                          <w:marBottom w:val="0"/>
                          <w:divBdr>
                            <w:top w:val="none" w:sz="0" w:space="0" w:color="auto"/>
                            <w:left w:val="none" w:sz="0" w:space="0" w:color="auto"/>
                            <w:bottom w:val="none" w:sz="0" w:space="0" w:color="auto"/>
                            <w:right w:val="none" w:sz="0" w:space="0" w:color="auto"/>
                          </w:divBdr>
                        </w:div>
                        <w:div w:id="281421182">
                          <w:marLeft w:val="0"/>
                          <w:marRight w:val="0"/>
                          <w:marTop w:val="0"/>
                          <w:marBottom w:val="0"/>
                          <w:divBdr>
                            <w:top w:val="none" w:sz="0" w:space="0" w:color="auto"/>
                            <w:left w:val="none" w:sz="0" w:space="0" w:color="auto"/>
                            <w:bottom w:val="none" w:sz="0" w:space="0" w:color="auto"/>
                            <w:right w:val="none" w:sz="0" w:space="0" w:color="auto"/>
                          </w:divBdr>
                        </w:div>
                        <w:div w:id="1744984096">
                          <w:marLeft w:val="0"/>
                          <w:marRight w:val="0"/>
                          <w:marTop w:val="0"/>
                          <w:marBottom w:val="0"/>
                          <w:divBdr>
                            <w:top w:val="none" w:sz="0" w:space="0" w:color="auto"/>
                            <w:left w:val="none" w:sz="0" w:space="0" w:color="auto"/>
                            <w:bottom w:val="none" w:sz="0" w:space="0" w:color="auto"/>
                            <w:right w:val="none" w:sz="0" w:space="0" w:color="auto"/>
                          </w:divBdr>
                        </w:div>
                        <w:div w:id="2025669738">
                          <w:marLeft w:val="0"/>
                          <w:marRight w:val="0"/>
                          <w:marTop w:val="0"/>
                          <w:marBottom w:val="0"/>
                          <w:divBdr>
                            <w:top w:val="none" w:sz="0" w:space="0" w:color="auto"/>
                            <w:left w:val="none" w:sz="0" w:space="0" w:color="auto"/>
                            <w:bottom w:val="none" w:sz="0" w:space="0" w:color="auto"/>
                            <w:right w:val="none" w:sz="0" w:space="0" w:color="auto"/>
                          </w:divBdr>
                        </w:div>
                        <w:div w:id="558631858">
                          <w:marLeft w:val="0"/>
                          <w:marRight w:val="0"/>
                          <w:marTop w:val="0"/>
                          <w:marBottom w:val="0"/>
                          <w:divBdr>
                            <w:top w:val="none" w:sz="0" w:space="0" w:color="auto"/>
                            <w:left w:val="none" w:sz="0" w:space="0" w:color="auto"/>
                            <w:bottom w:val="none" w:sz="0" w:space="0" w:color="auto"/>
                            <w:right w:val="none" w:sz="0" w:space="0" w:color="auto"/>
                          </w:divBdr>
                        </w:div>
                      </w:divsChild>
                    </w:div>
                    <w:div w:id="1316302810">
                      <w:marLeft w:val="0"/>
                      <w:marRight w:val="0"/>
                      <w:marTop w:val="0"/>
                      <w:marBottom w:val="0"/>
                      <w:divBdr>
                        <w:top w:val="none" w:sz="0" w:space="0" w:color="auto"/>
                        <w:left w:val="none" w:sz="0" w:space="0" w:color="auto"/>
                        <w:bottom w:val="none" w:sz="0" w:space="0" w:color="auto"/>
                        <w:right w:val="none" w:sz="0" w:space="0" w:color="auto"/>
                      </w:divBdr>
                    </w:div>
                    <w:div w:id="373316541">
                      <w:marLeft w:val="0"/>
                      <w:marRight w:val="0"/>
                      <w:marTop w:val="0"/>
                      <w:marBottom w:val="0"/>
                      <w:divBdr>
                        <w:top w:val="none" w:sz="0" w:space="0" w:color="auto"/>
                        <w:left w:val="none" w:sz="0" w:space="0" w:color="auto"/>
                        <w:bottom w:val="none" w:sz="0" w:space="0" w:color="auto"/>
                        <w:right w:val="none" w:sz="0" w:space="0" w:color="auto"/>
                      </w:divBdr>
                      <w:divsChild>
                        <w:div w:id="1346323588">
                          <w:marLeft w:val="0"/>
                          <w:marRight w:val="0"/>
                          <w:marTop w:val="0"/>
                          <w:marBottom w:val="0"/>
                          <w:divBdr>
                            <w:top w:val="none" w:sz="0" w:space="0" w:color="auto"/>
                            <w:left w:val="none" w:sz="0" w:space="0" w:color="auto"/>
                            <w:bottom w:val="none" w:sz="0" w:space="0" w:color="auto"/>
                            <w:right w:val="none" w:sz="0" w:space="0" w:color="auto"/>
                          </w:divBdr>
                        </w:div>
                      </w:divsChild>
                    </w:div>
                    <w:div w:id="2108768032">
                      <w:marLeft w:val="0"/>
                      <w:marRight w:val="0"/>
                      <w:marTop w:val="0"/>
                      <w:marBottom w:val="0"/>
                      <w:divBdr>
                        <w:top w:val="none" w:sz="0" w:space="0" w:color="auto"/>
                        <w:left w:val="none" w:sz="0" w:space="0" w:color="auto"/>
                        <w:bottom w:val="none" w:sz="0" w:space="0" w:color="auto"/>
                        <w:right w:val="none" w:sz="0" w:space="0" w:color="auto"/>
                      </w:divBdr>
                    </w:div>
                  </w:divsChild>
                </w:div>
                <w:div w:id="1964731307">
                  <w:marLeft w:val="0"/>
                  <w:marRight w:val="0"/>
                  <w:marTop w:val="0"/>
                  <w:marBottom w:val="0"/>
                  <w:divBdr>
                    <w:top w:val="none" w:sz="0" w:space="0" w:color="auto"/>
                    <w:left w:val="none" w:sz="0" w:space="0" w:color="auto"/>
                    <w:bottom w:val="none" w:sz="0" w:space="0" w:color="auto"/>
                    <w:right w:val="none" w:sz="0" w:space="0" w:color="auto"/>
                  </w:divBdr>
                  <w:divsChild>
                    <w:div w:id="212733581">
                      <w:marLeft w:val="0"/>
                      <w:marRight w:val="0"/>
                      <w:marTop w:val="0"/>
                      <w:marBottom w:val="0"/>
                      <w:divBdr>
                        <w:top w:val="none" w:sz="0" w:space="0" w:color="auto"/>
                        <w:left w:val="none" w:sz="0" w:space="0" w:color="auto"/>
                        <w:bottom w:val="none" w:sz="0" w:space="0" w:color="auto"/>
                        <w:right w:val="none" w:sz="0" w:space="0" w:color="auto"/>
                      </w:divBdr>
                    </w:div>
                    <w:div w:id="1149438125">
                      <w:marLeft w:val="0"/>
                      <w:marRight w:val="0"/>
                      <w:marTop w:val="0"/>
                      <w:marBottom w:val="0"/>
                      <w:divBdr>
                        <w:top w:val="none" w:sz="0" w:space="0" w:color="auto"/>
                        <w:left w:val="none" w:sz="0" w:space="0" w:color="auto"/>
                        <w:bottom w:val="none" w:sz="0" w:space="0" w:color="auto"/>
                        <w:right w:val="none" w:sz="0" w:space="0" w:color="auto"/>
                      </w:divBdr>
                      <w:divsChild>
                        <w:div w:id="1050305581">
                          <w:marLeft w:val="0"/>
                          <w:marRight w:val="0"/>
                          <w:marTop w:val="0"/>
                          <w:marBottom w:val="0"/>
                          <w:divBdr>
                            <w:top w:val="none" w:sz="0" w:space="0" w:color="auto"/>
                            <w:left w:val="none" w:sz="0" w:space="0" w:color="auto"/>
                            <w:bottom w:val="none" w:sz="0" w:space="0" w:color="auto"/>
                            <w:right w:val="none" w:sz="0" w:space="0" w:color="auto"/>
                          </w:divBdr>
                        </w:div>
                      </w:divsChild>
                    </w:div>
                    <w:div w:id="1598757878">
                      <w:marLeft w:val="0"/>
                      <w:marRight w:val="0"/>
                      <w:marTop w:val="0"/>
                      <w:marBottom w:val="0"/>
                      <w:divBdr>
                        <w:top w:val="none" w:sz="0" w:space="0" w:color="auto"/>
                        <w:left w:val="none" w:sz="0" w:space="0" w:color="auto"/>
                        <w:bottom w:val="none" w:sz="0" w:space="0" w:color="auto"/>
                        <w:right w:val="none" w:sz="0" w:space="0" w:color="auto"/>
                      </w:divBdr>
                    </w:div>
                    <w:div w:id="818302759">
                      <w:marLeft w:val="0"/>
                      <w:marRight w:val="0"/>
                      <w:marTop w:val="0"/>
                      <w:marBottom w:val="0"/>
                      <w:divBdr>
                        <w:top w:val="none" w:sz="0" w:space="0" w:color="auto"/>
                        <w:left w:val="none" w:sz="0" w:space="0" w:color="auto"/>
                        <w:bottom w:val="none" w:sz="0" w:space="0" w:color="auto"/>
                        <w:right w:val="none" w:sz="0" w:space="0" w:color="auto"/>
                      </w:divBdr>
                    </w:div>
                    <w:div w:id="879367906">
                      <w:marLeft w:val="0"/>
                      <w:marRight w:val="0"/>
                      <w:marTop w:val="0"/>
                      <w:marBottom w:val="0"/>
                      <w:divBdr>
                        <w:top w:val="none" w:sz="0" w:space="0" w:color="auto"/>
                        <w:left w:val="none" w:sz="0" w:space="0" w:color="auto"/>
                        <w:bottom w:val="none" w:sz="0" w:space="0" w:color="auto"/>
                        <w:right w:val="none" w:sz="0" w:space="0" w:color="auto"/>
                      </w:divBdr>
                    </w:div>
                  </w:divsChild>
                </w:div>
                <w:div w:id="1519655008">
                  <w:marLeft w:val="0"/>
                  <w:marRight w:val="0"/>
                  <w:marTop w:val="0"/>
                  <w:marBottom w:val="0"/>
                  <w:divBdr>
                    <w:top w:val="none" w:sz="0" w:space="0" w:color="auto"/>
                    <w:left w:val="none" w:sz="0" w:space="0" w:color="auto"/>
                    <w:bottom w:val="none" w:sz="0" w:space="0" w:color="auto"/>
                    <w:right w:val="none" w:sz="0" w:space="0" w:color="auto"/>
                  </w:divBdr>
                  <w:divsChild>
                    <w:div w:id="911162522">
                      <w:marLeft w:val="0"/>
                      <w:marRight w:val="0"/>
                      <w:marTop w:val="0"/>
                      <w:marBottom w:val="0"/>
                      <w:divBdr>
                        <w:top w:val="none" w:sz="0" w:space="0" w:color="auto"/>
                        <w:left w:val="none" w:sz="0" w:space="0" w:color="auto"/>
                        <w:bottom w:val="none" w:sz="0" w:space="0" w:color="auto"/>
                        <w:right w:val="none" w:sz="0" w:space="0" w:color="auto"/>
                      </w:divBdr>
                    </w:div>
                    <w:div w:id="1903248325">
                      <w:marLeft w:val="0"/>
                      <w:marRight w:val="0"/>
                      <w:marTop w:val="0"/>
                      <w:marBottom w:val="0"/>
                      <w:divBdr>
                        <w:top w:val="none" w:sz="0" w:space="0" w:color="auto"/>
                        <w:left w:val="none" w:sz="0" w:space="0" w:color="auto"/>
                        <w:bottom w:val="none" w:sz="0" w:space="0" w:color="auto"/>
                        <w:right w:val="none" w:sz="0" w:space="0" w:color="auto"/>
                      </w:divBdr>
                    </w:div>
                    <w:div w:id="2014991690">
                      <w:marLeft w:val="0"/>
                      <w:marRight w:val="0"/>
                      <w:marTop w:val="0"/>
                      <w:marBottom w:val="0"/>
                      <w:divBdr>
                        <w:top w:val="none" w:sz="0" w:space="0" w:color="auto"/>
                        <w:left w:val="none" w:sz="0" w:space="0" w:color="auto"/>
                        <w:bottom w:val="none" w:sz="0" w:space="0" w:color="auto"/>
                        <w:right w:val="none" w:sz="0" w:space="0" w:color="auto"/>
                      </w:divBdr>
                    </w:div>
                    <w:div w:id="384762505">
                      <w:marLeft w:val="0"/>
                      <w:marRight w:val="0"/>
                      <w:marTop w:val="0"/>
                      <w:marBottom w:val="0"/>
                      <w:divBdr>
                        <w:top w:val="none" w:sz="0" w:space="0" w:color="auto"/>
                        <w:left w:val="none" w:sz="0" w:space="0" w:color="auto"/>
                        <w:bottom w:val="none" w:sz="0" w:space="0" w:color="auto"/>
                        <w:right w:val="none" w:sz="0" w:space="0" w:color="auto"/>
                      </w:divBdr>
                    </w:div>
                    <w:div w:id="9679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4714">
              <w:marLeft w:val="0"/>
              <w:marRight w:val="0"/>
              <w:marTop w:val="0"/>
              <w:marBottom w:val="0"/>
              <w:divBdr>
                <w:top w:val="none" w:sz="0" w:space="0" w:color="auto"/>
                <w:left w:val="none" w:sz="0" w:space="0" w:color="auto"/>
                <w:bottom w:val="none" w:sz="0" w:space="0" w:color="auto"/>
                <w:right w:val="none" w:sz="0" w:space="0" w:color="auto"/>
              </w:divBdr>
              <w:divsChild>
                <w:div w:id="1600675952">
                  <w:marLeft w:val="0"/>
                  <w:marRight w:val="0"/>
                  <w:marTop w:val="0"/>
                  <w:marBottom w:val="0"/>
                  <w:divBdr>
                    <w:top w:val="none" w:sz="0" w:space="0" w:color="auto"/>
                    <w:left w:val="none" w:sz="0" w:space="0" w:color="auto"/>
                    <w:bottom w:val="none" w:sz="0" w:space="0" w:color="auto"/>
                    <w:right w:val="none" w:sz="0" w:space="0" w:color="auto"/>
                  </w:divBdr>
                  <w:divsChild>
                    <w:div w:id="2055276252">
                      <w:marLeft w:val="0"/>
                      <w:marRight w:val="0"/>
                      <w:marTop w:val="0"/>
                      <w:marBottom w:val="0"/>
                      <w:divBdr>
                        <w:top w:val="none" w:sz="0" w:space="0" w:color="auto"/>
                        <w:left w:val="none" w:sz="0" w:space="0" w:color="auto"/>
                        <w:bottom w:val="none" w:sz="0" w:space="0" w:color="auto"/>
                        <w:right w:val="none" w:sz="0" w:space="0" w:color="auto"/>
                      </w:divBdr>
                    </w:div>
                    <w:div w:id="492186056">
                      <w:marLeft w:val="0"/>
                      <w:marRight w:val="0"/>
                      <w:marTop w:val="0"/>
                      <w:marBottom w:val="0"/>
                      <w:divBdr>
                        <w:top w:val="none" w:sz="0" w:space="0" w:color="auto"/>
                        <w:left w:val="none" w:sz="0" w:space="0" w:color="auto"/>
                        <w:bottom w:val="none" w:sz="0" w:space="0" w:color="auto"/>
                        <w:right w:val="none" w:sz="0" w:space="0" w:color="auto"/>
                      </w:divBdr>
                    </w:div>
                    <w:div w:id="81268543">
                      <w:marLeft w:val="0"/>
                      <w:marRight w:val="0"/>
                      <w:marTop w:val="0"/>
                      <w:marBottom w:val="0"/>
                      <w:divBdr>
                        <w:top w:val="none" w:sz="0" w:space="0" w:color="auto"/>
                        <w:left w:val="none" w:sz="0" w:space="0" w:color="auto"/>
                        <w:bottom w:val="none" w:sz="0" w:space="0" w:color="auto"/>
                        <w:right w:val="none" w:sz="0" w:space="0" w:color="auto"/>
                      </w:divBdr>
                    </w:div>
                  </w:divsChild>
                </w:div>
                <w:div w:id="115148536">
                  <w:marLeft w:val="0"/>
                  <w:marRight w:val="0"/>
                  <w:marTop w:val="0"/>
                  <w:marBottom w:val="0"/>
                  <w:divBdr>
                    <w:top w:val="none" w:sz="0" w:space="0" w:color="auto"/>
                    <w:left w:val="none" w:sz="0" w:space="0" w:color="auto"/>
                    <w:bottom w:val="none" w:sz="0" w:space="0" w:color="auto"/>
                    <w:right w:val="none" w:sz="0" w:space="0" w:color="auto"/>
                  </w:divBdr>
                  <w:divsChild>
                    <w:div w:id="1355378899">
                      <w:marLeft w:val="0"/>
                      <w:marRight w:val="0"/>
                      <w:marTop w:val="0"/>
                      <w:marBottom w:val="0"/>
                      <w:divBdr>
                        <w:top w:val="none" w:sz="0" w:space="0" w:color="auto"/>
                        <w:left w:val="none" w:sz="0" w:space="0" w:color="auto"/>
                        <w:bottom w:val="none" w:sz="0" w:space="0" w:color="auto"/>
                        <w:right w:val="none" w:sz="0" w:space="0" w:color="auto"/>
                      </w:divBdr>
                    </w:div>
                    <w:div w:id="1963148302">
                      <w:marLeft w:val="0"/>
                      <w:marRight w:val="0"/>
                      <w:marTop w:val="0"/>
                      <w:marBottom w:val="0"/>
                      <w:divBdr>
                        <w:top w:val="none" w:sz="0" w:space="0" w:color="auto"/>
                        <w:left w:val="none" w:sz="0" w:space="0" w:color="auto"/>
                        <w:bottom w:val="none" w:sz="0" w:space="0" w:color="auto"/>
                        <w:right w:val="none" w:sz="0" w:space="0" w:color="auto"/>
                      </w:divBdr>
                    </w:div>
                    <w:div w:id="2053452937">
                      <w:marLeft w:val="0"/>
                      <w:marRight w:val="0"/>
                      <w:marTop w:val="0"/>
                      <w:marBottom w:val="0"/>
                      <w:divBdr>
                        <w:top w:val="none" w:sz="0" w:space="0" w:color="auto"/>
                        <w:left w:val="none" w:sz="0" w:space="0" w:color="auto"/>
                        <w:bottom w:val="none" w:sz="0" w:space="0" w:color="auto"/>
                        <w:right w:val="none" w:sz="0" w:space="0" w:color="auto"/>
                      </w:divBdr>
                    </w:div>
                    <w:div w:id="2040086069">
                      <w:marLeft w:val="0"/>
                      <w:marRight w:val="0"/>
                      <w:marTop w:val="0"/>
                      <w:marBottom w:val="0"/>
                      <w:divBdr>
                        <w:top w:val="none" w:sz="0" w:space="0" w:color="auto"/>
                        <w:left w:val="none" w:sz="0" w:space="0" w:color="auto"/>
                        <w:bottom w:val="none" w:sz="0" w:space="0" w:color="auto"/>
                        <w:right w:val="none" w:sz="0" w:space="0" w:color="auto"/>
                      </w:divBdr>
                    </w:div>
                  </w:divsChild>
                </w:div>
                <w:div w:id="1684436515">
                  <w:marLeft w:val="0"/>
                  <w:marRight w:val="0"/>
                  <w:marTop w:val="0"/>
                  <w:marBottom w:val="0"/>
                  <w:divBdr>
                    <w:top w:val="none" w:sz="0" w:space="0" w:color="auto"/>
                    <w:left w:val="none" w:sz="0" w:space="0" w:color="auto"/>
                    <w:bottom w:val="none" w:sz="0" w:space="0" w:color="auto"/>
                    <w:right w:val="none" w:sz="0" w:space="0" w:color="auto"/>
                  </w:divBdr>
                  <w:divsChild>
                    <w:div w:id="16936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35227">
              <w:marLeft w:val="0"/>
              <w:marRight w:val="0"/>
              <w:marTop w:val="0"/>
              <w:marBottom w:val="0"/>
              <w:divBdr>
                <w:top w:val="none" w:sz="0" w:space="0" w:color="auto"/>
                <w:left w:val="none" w:sz="0" w:space="0" w:color="auto"/>
                <w:bottom w:val="none" w:sz="0" w:space="0" w:color="auto"/>
                <w:right w:val="none" w:sz="0" w:space="0" w:color="auto"/>
              </w:divBdr>
            </w:div>
          </w:divsChild>
        </w:div>
        <w:div w:id="1803696250">
          <w:marLeft w:val="0"/>
          <w:marRight w:val="0"/>
          <w:marTop w:val="0"/>
          <w:marBottom w:val="0"/>
          <w:divBdr>
            <w:top w:val="none" w:sz="0" w:space="0" w:color="auto"/>
            <w:left w:val="none" w:sz="0" w:space="0" w:color="auto"/>
            <w:bottom w:val="none" w:sz="0" w:space="0" w:color="auto"/>
            <w:right w:val="none" w:sz="0" w:space="0" w:color="auto"/>
          </w:divBdr>
          <w:divsChild>
            <w:div w:id="1910843086">
              <w:marLeft w:val="0"/>
              <w:marRight w:val="0"/>
              <w:marTop w:val="0"/>
              <w:marBottom w:val="0"/>
              <w:divBdr>
                <w:top w:val="none" w:sz="0" w:space="0" w:color="auto"/>
                <w:left w:val="none" w:sz="0" w:space="0" w:color="auto"/>
                <w:bottom w:val="none" w:sz="0" w:space="0" w:color="auto"/>
                <w:right w:val="none" w:sz="0" w:space="0" w:color="auto"/>
              </w:divBdr>
              <w:divsChild>
                <w:div w:id="1033189903">
                  <w:marLeft w:val="0"/>
                  <w:marRight w:val="0"/>
                  <w:marTop w:val="0"/>
                  <w:marBottom w:val="0"/>
                  <w:divBdr>
                    <w:top w:val="none" w:sz="0" w:space="0" w:color="auto"/>
                    <w:left w:val="none" w:sz="0" w:space="0" w:color="auto"/>
                    <w:bottom w:val="none" w:sz="0" w:space="0" w:color="auto"/>
                    <w:right w:val="none" w:sz="0" w:space="0" w:color="auto"/>
                  </w:divBdr>
                  <w:divsChild>
                    <w:div w:id="13827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6800</Words>
  <Characters>38763</Characters>
  <Application>Microsoft Office Word</Application>
  <DocSecurity>0</DocSecurity>
  <Lines>323</Lines>
  <Paragraphs>90</Paragraphs>
  <ScaleCrop>false</ScaleCrop>
  <Company>Microsoft</Company>
  <LinksUpToDate>false</LinksUpToDate>
  <CharactersWithSpaces>45473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2017-05-24T07:31:00Z</dcterms:created>
  <dcterms:modified xsi:type="dcterms:W3CDTF">2017-05-24T10:35:00Z</dcterms:modified>
</cp:coreProperties>
</file>