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249" w:rsidRDefault="00CC6046" w:rsidP="00971249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609600" cy="7429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046" w:rsidRDefault="00CC6046" w:rsidP="00CC6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КЫШТОВСКОГО СЕЛЬСОВЕТА</w:t>
      </w:r>
    </w:p>
    <w:p w:rsidR="00CC6046" w:rsidRDefault="00CC6046" w:rsidP="00CC6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 РАЙОНА</w:t>
      </w:r>
    </w:p>
    <w:p w:rsidR="00CC6046" w:rsidRDefault="00CC6046" w:rsidP="00CC6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C6046" w:rsidRDefault="00CC6046" w:rsidP="00CC6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046" w:rsidRDefault="00CC6046" w:rsidP="00CC6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71249" w:rsidRDefault="00971249" w:rsidP="00CC60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6046" w:rsidRDefault="00CC6046" w:rsidP="00CC60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4066A">
        <w:rPr>
          <w:rFonts w:ascii="Times New Roman" w:hAnsi="Times New Roman" w:cs="Times New Roman"/>
          <w:sz w:val="28"/>
          <w:szCs w:val="28"/>
        </w:rPr>
        <w:t>16</w:t>
      </w:r>
      <w:r w:rsidR="003D1EDC">
        <w:rPr>
          <w:rFonts w:ascii="Times New Roman" w:hAnsi="Times New Roman" w:cs="Times New Roman"/>
          <w:sz w:val="28"/>
          <w:szCs w:val="28"/>
        </w:rPr>
        <w:t>.</w:t>
      </w:r>
      <w:r w:rsidR="0034066A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D1EDC">
        <w:rPr>
          <w:rFonts w:ascii="Times New Roman" w:hAnsi="Times New Roman" w:cs="Times New Roman"/>
          <w:sz w:val="28"/>
          <w:szCs w:val="28"/>
        </w:rPr>
        <w:t xml:space="preserve">8 </w:t>
      </w:r>
      <w:r>
        <w:rPr>
          <w:rFonts w:ascii="Times New Roman" w:hAnsi="Times New Roman" w:cs="Times New Roman"/>
          <w:sz w:val="28"/>
          <w:szCs w:val="28"/>
        </w:rPr>
        <w:t>г                                                                                                 №</w:t>
      </w:r>
      <w:r w:rsidR="00AA351D">
        <w:rPr>
          <w:rFonts w:ascii="Times New Roman" w:hAnsi="Times New Roman" w:cs="Times New Roman"/>
          <w:sz w:val="28"/>
          <w:szCs w:val="28"/>
        </w:rPr>
        <w:t xml:space="preserve"> 25</w:t>
      </w:r>
    </w:p>
    <w:p w:rsidR="00971249" w:rsidRDefault="00971249" w:rsidP="00CC6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046" w:rsidRDefault="00CC6046" w:rsidP="00CC604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публичных слушаний</w:t>
      </w:r>
    </w:p>
    <w:p w:rsidR="00CC6046" w:rsidRDefault="00CC6046" w:rsidP="00CC60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046" w:rsidRDefault="00CC6046" w:rsidP="0076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C6046" w:rsidRDefault="00CC6046" w:rsidP="0076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организации и проведения публичных слушаний и в целях обеспечения реализации права населения Кыштовского сельсовета на непосредственное участие в осуществлении местного самоуправления.</w:t>
      </w:r>
    </w:p>
    <w:p w:rsidR="00CC6046" w:rsidRDefault="00CC6046" w:rsidP="007674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C6046" w:rsidRDefault="00CC6046" w:rsidP="0076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1.Провести публичные слушания проекта Устава Кыштовского сельсовета Кыштовского района Новосибирской области </w:t>
      </w:r>
      <w:r w:rsidR="0034066A">
        <w:rPr>
          <w:rFonts w:ascii="Times New Roman" w:hAnsi="Times New Roman" w:cs="Times New Roman"/>
          <w:sz w:val="28"/>
          <w:szCs w:val="28"/>
        </w:rPr>
        <w:t>20 марта</w:t>
      </w:r>
      <w:r>
        <w:rPr>
          <w:rFonts w:ascii="Times New Roman" w:hAnsi="Times New Roman" w:cs="Times New Roman"/>
          <w:sz w:val="28"/>
          <w:szCs w:val="28"/>
        </w:rPr>
        <w:t xml:space="preserve"> 2017 года в 11часов в помещении администрации Кыштовского сельсовета.</w:t>
      </w:r>
    </w:p>
    <w:p w:rsidR="00CC6046" w:rsidRDefault="00CC6046" w:rsidP="0076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целях обнародования решения о назначении публичных слушаний</w:t>
      </w:r>
      <w:r w:rsidR="00767425">
        <w:rPr>
          <w:rFonts w:ascii="Times New Roman" w:hAnsi="Times New Roman" w:cs="Times New Roman"/>
          <w:sz w:val="28"/>
          <w:szCs w:val="28"/>
        </w:rPr>
        <w:t xml:space="preserve"> администрации Кыштовского сельсовета изготовить и вывесить в местах массового пребывания людей,  афишу о проведении публичных слушаний проекта Устава Кыштовского сельсовета Кыштовского района Новосибирской области с обозначением места и даты проведения слушаний.</w:t>
      </w:r>
    </w:p>
    <w:p w:rsidR="00CC6046" w:rsidRDefault="00767425" w:rsidP="0076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Организацию проведения и регистрацию участников слушаний возложить на администрацию Кыштовского сельсовета.</w:t>
      </w:r>
    </w:p>
    <w:p w:rsidR="00767425" w:rsidRDefault="00767425" w:rsidP="0076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Определить основными докладчиками по заслушиванию проекта Устава Кыштовского сельсовета Кыштовского района Новосибирской области, специалиста администрации Кыштовского сельсовета  </w:t>
      </w:r>
      <w:r w:rsidR="003D1EDC">
        <w:rPr>
          <w:rFonts w:ascii="Times New Roman" w:hAnsi="Times New Roman" w:cs="Times New Roman"/>
          <w:sz w:val="28"/>
          <w:szCs w:val="28"/>
        </w:rPr>
        <w:t>Кононенко С.И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7425" w:rsidRDefault="00767425" w:rsidP="0076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Утвердить регламент проведения публичных слушаний согласно приложению.</w:t>
      </w:r>
    </w:p>
    <w:p w:rsidR="00767425" w:rsidRDefault="00767425" w:rsidP="0076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425" w:rsidRDefault="00767425" w:rsidP="0076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7425" w:rsidRDefault="00767425" w:rsidP="0076742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Н.В.Шипчин</w:t>
      </w:r>
      <w:proofErr w:type="spellEnd"/>
    </w:p>
    <w:p w:rsidR="00781387" w:rsidRDefault="00781387" w:rsidP="0078138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781387" w:rsidRDefault="00701E6B" w:rsidP="00781387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</w:t>
      </w:r>
      <w:r w:rsidR="0078138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781387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781387">
        <w:rPr>
          <w:rFonts w:ascii="Times New Roman" w:hAnsi="Times New Roman" w:cs="Times New Roman"/>
          <w:sz w:val="28"/>
          <w:szCs w:val="28"/>
        </w:rPr>
        <w:t xml:space="preserve">г № </w:t>
      </w:r>
      <w:r w:rsidR="00AA351D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</w:p>
    <w:p w:rsidR="00781387" w:rsidRDefault="00781387" w:rsidP="0078138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81387" w:rsidRDefault="00781387" w:rsidP="0078138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</w:p>
    <w:p w:rsidR="00781387" w:rsidRDefault="00781387" w:rsidP="00781387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781387" w:rsidRDefault="00781387" w:rsidP="00767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Публичные слушания по проекту Устава Кыштовского сельсовета Кыштовского района Новосибирской области открывает и ведет глава Кыштовского сельсовета (далее по тексту председательствующий).</w:t>
      </w:r>
    </w:p>
    <w:p w:rsidR="00781387" w:rsidRDefault="00781387" w:rsidP="00767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2. Повестку дня утверждает глава Кыштовского сельсовета.</w:t>
      </w:r>
    </w:p>
    <w:p w:rsidR="00781387" w:rsidRDefault="00781387" w:rsidP="00767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3. На  публичных слушаниях для ведения протокола, записи желающих</w:t>
      </w:r>
      <w:r w:rsidR="008E2151">
        <w:rPr>
          <w:rFonts w:ascii="Times New Roman" w:hAnsi="Times New Roman" w:cs="Times New Roman"/>
          <w:sz w:val="28"/>
          <w:szCs w:val="28"/>
        </w:rPr>
        <w:t>выступить, регистрации обращений, заявлений, предложений, замечаний граждан глава Кыштовского сельсовета назначает секретаря. Секретарь публичного слушания предоставляет протокол на подпись главе Кыштовского сельсовета.</w:t>
      </w:r>
    </w:p>
    <w:p w:rsidR="008E2151" w:rsidRDefault="008E2151" w:rsidP="00767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4. Утреннее заседание публичных слушаний проводится с 10-00 часов до 14-00 часов. Дневное заседание проводится с 15-00 часов до 18-00 часов. Перерыв на 10 минут через 1,5 часа. В начале заседания проводится регистрация присутствующих.</w:t>
      </w:r>
    </w:p>
    <w:p w:rsidR="008E2151" w:rsidRDefault="008E2151" w:rsidP="007672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5. Протокол публичных слушаний.</w:t>
      </w:r>
    </w:p>
    <w:p w:rsidR="008E2151" w:rsidRDefault="008E2151" w:rsidP="009A314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ведется протокол.</w:t>
      </w:r>
    </w:p>
    <w:p w:rsidR="008E2151" w:rsidRDefault="008E2151" w:rsidP="009A314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должен содержать:</w:t>
      </w:r>
    </w:p>
    <w:p w:rsidR="008E2151" w:rsidRDefault="008E2151" w:rsidP="009A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присутствующих;</w:t>
      </w:r>
    </w:p>
    <w:p w:rsidR="008E2151" w:rsidRDefault="008E2151" w:rsidP="009A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повестку дня;</w:t>
      </w:r>
    </w:p>
    <w:p w:rsidR="008E2151" w:rsidRDefault="008E2151" w:rsidP="009A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по существу рассматриваемого</w:t>
      </w:r>
      <w:r w:rsidR="00E45CE0">
        <w:rPr>
          <w:rFonts w:ascii="Times New Roman" w:hAnsi="Times New Roman" w:cs="Times New Roman"/>
          <w:sz w:val="28"/>
          <w:szCs w:val="28"/>
        </w:rPr>
        <w:t xml:space="preserve"> вопроса;</w:t>
      </w:r>
    </w:p>
    <w:p w:rsidR="00E45CE0" w:rsidRDefault="00E45CE0" w:rsidP="009A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письменные предложения и замечания участников публичных слушаний по обсуждаемым проектам нормативно-правовых актов;</w:t>
      </w:r>
    </w:p>
    <w:p w:rsidR="00E45CE0" w:rsidRDefault="00E45CE0" w:rsidP="009A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результатам публичных слушаний принимается итоговый документ рекомендаций публичных слушаний.</w:t>
      </w:r>
    </w:p>
    <w:p w:rsidR="00E45CE0" w:rsidRDefault="00E45CE0" w:rsidP="009A31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подписывается председательствующим и секретарем.</w:t>
      </w:r>
    </w:p>
    <w:p w:rsidR="00E45CE0" w:rsidRDefault="00E45CE0" w:rsidP="007672DB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6. Порядок рассмотрения вопросов на публичных слушаниях:</w:t>
      </w:r>
    </w:p>
    <w:p w:rsidR="00E45CE0" w:rsidRDefault="00E45CE0" w:rsidP="009A3149">
      <w:pPr>
        <w:pStyle w:val="a5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вопросов повестки дня начинается с доклада, продолжительностью не более 30 минут. Если по данному докладу имеется содоклад, то каждому содокладчику предоставляется до 10 минут.</w:t>
      </w:r>
    </w:p>
    <w:p w:rsidR="00E45CE0" w:rsidRDefault="00E45CE0" w:rsidP="009A3149">
      <w:pPr>
        <w:pStyle w:val="a5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Выступающим предоставляется:</w:t>
      </w:r>
    </w:p>
    <w:p w:rsidR="00E45CE0" w:rsidRDefault="00E45CE0" w:rsidP="009A3149">
      <w:pPr>
        <w:pStyle w:val="a5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выступления в прениях (один раз) – 5 минут.</w:t>
      </w:r>
    </w:p>
    <w:p w:rsidR="00E45CE0" w:rsidRDefault="00E45CE0" w:rsidP="009A3149">
      <w:pPr>
        <w:pStyle w:val="a5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выступления граждан с обоснованием или отклонением поправки к проекту решения – до 3 минут.</w:t>
      </w:r>
    </w:p>
    <w:p w:rsidR="00E45CE0" w:rsidRDefault="00E45CE0" w:rsidP="009A3149">
      <w:pPr>
        <w:pStyle w:val="a5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выступления граждан по процедурным вопросам – до 1 минуты.</w:t>
      </w:r>
    </w:p>
    <w:p w:rsidR="00E45CE0" w:rsidRDefault="00E45CE0" w:rsidP="009A3149">
      <w:pPr>
        <w:pStyle w:val="a5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просьбе выступающего время выступления может быть увеличено председательствующим на публичных слушаний, но при отсутствии возражений граждан.</w:t>
      </w:r>
    </w:p>
    <w:p w:rsidR="00E45CE0" w:rsidRDefault="00E45CE0" w:rsidP="009A3149">
      <w:pPr>
        <w:pStyle w:val="a5"/>
        <w:numPr>
          <w:ilvl w:val="0"/>
          <w:numId w:val="2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истечении установленного времени председательствующий</w:t>
      </w:r>
      <w:r w:rsidR="007672DB">
        <w:rPr>
          <w:rFonts w:ascii="Times New Roman" w:hAnsi="Times New Roman" w:cs="Times New Roman"/>
          <w:sz w:val="28"/>
          <w:szCs w:val="28"/>
        </w:rPr>
        <w:t xml:space="preserve"> предупреждает об этом выступающего, а затем при повторном предупреждении вправе прервать его выступление.</w:t>
      </w:r>
    </w:p>
    <w:p w:rsidR="007672DB" w:rsidRDefault="007672DB" w:rsidP="009A3149">
      <w:pPr>
        <w:pStyle w:val="a5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7.</w:t>
      </w:r>
    </w:p>
    <w:p w:rsidR="007672DB" w:rsidRPr="007672DB" w:rsidRDefault="007672DB" w:rsidP="009A3149">
      <w:pPr>
        <w:pStyle w:val="a5"/>
        <w:numPr>
          <w:ilvl w:val="0"/>
          <w:numId w:val="4"/>
        </w:numPr>
        <w:spacing w:after="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72DB">
        <w:rPr>
          <w:rFonts w:ascii="Times New Roman" w:hAnsi="Times New Roman" w:cs="Times New Roman"/>
          <w:sz w:val="28"/>
          <w:szCs w:val="28"/>
        </w:rPr>
        <w:t>Председательствующий имеет право:</w:t>
      </w:r>
    </w:p>
    <w:p w:rsidR="007672DB" w:rsidRDefault="007672DB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справками к присутствующим и должностным лицам;</w:t>
      </w:r>
    </w:p>
    <w:p w:rsidR="007672DB" w:rsidRDefault="007672DB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приостанавливать выступления, не относящиеся к обсуждаемому вопросу и не предусмотренные повесткой дня.</w:t>
      </w:r>
    </w:p>
    <w:p w:rsidR="007672DB" w:rsidRDefault="007672DB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призвать гражданина к соблюдению порядка;</w:t>
      </w:r>
    </w:p>
    <w:p w:rsidR="007672DB" w:rsidRDefault="007672DB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A44DD">
        <w:rPr>
          <w:rFonts w:ascii="Times New Roman" w:hAnsi="Times New Roman" w:cs="Times New Roman"/>
          <w:sz w:val="28"/>
          <w:szCs w:val="28"/>
        </w:rPr>
        <w:t>объявить перерыв;</w:t>
      </w:r>
    </w:p>
    <w:p w:rsidR="001A44DD" w:rsidRDefault="001A44DD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лишить выступающего слова, если он нарушает Ре</w:t>
      </w:r>
      <w:r w:rsidR="009A3149">
        <w:rPr>
          <w:rFonts w:ascii="Times New Roman" w:hAnsi="Times New Roman" w:cs="Times New Roman"/>
          <w:sz w:val="28"/>
          <w:szCs w:val="28"/>
        </w:rPr>
        <w:t>гламент, выступает не по повестк</w:t>
      </w:r>
      <w:r>
        <w:rPr>
          <w:rFonts w:ascii="Times New Roman" w:hAnsi="Times New Roman" w:cs="Times New Roman"/>
          <w:sz w:val="28"/>
          <w:szCs w:val="28"/>
        </w:rPr>
        <w:t>е дня, использует оскорбительные</w:t>
      </w:r>
      <w:r w:rsidR="009A3149">
        <w:rPr>
          <w:rFonts w:ascii="Times New Roman" w:hAnsi="Times New Roman" w:cs="Times New Roman"/>
          <w:sz w:val="28"/>
          <w:szCs w:val="28"/>
        </w:rPr>
        <w:t xml:space="preserve"> выражения.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Председательствующий обязан: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Регламент;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придерживаться повестки дня;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соблюдение прав граждан на публичных слушаниях;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порядок в зале заседания;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за соблюдением времени выступления и за соблюдением темы рассмотрения вопроса;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уважительное отношение к участникам публичных слушаний;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комментировать выступления.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8.</w:t>
      </w:r>
    </w:p>
    <w:p w:rsidR="009A3149" w:rsidRDefault="009A3149" w:rsidP="009A3149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публичных слушаниях граждане имеют право: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9A3149">
        <w:rPr>
          <w:rFonts w:ascii="Times New Roman" w:hAnsi="Times New Roman" w:cs="Times New Roman"/>
          <w:sz w:val="28"/>
          <w:szCs w:val="28"/>
        </w:rPr>
        <w:t>- вносить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и замечания по повестке дня и проектам нормативных правовых актов;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поправки к проектам нормативных правовых актов;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вносить предложения о постановке вопросов на голосование;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участвовать в прениях, задавать вопросы докладчикам, а так же председательствующему на публичных слушаньях;</w:t>
      </w:r>
    </w:p>
    <w:p w:rsid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выступать с обоснованием своих предложений и по мотивам голосования давать справки;</w:t>
      </w:r>
    </w:p>
    <w:p w:rsidR="009A3149" w:rsidRPr="009A3149" w:rsidRDefault="009A3149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иные правила в соответствии с настоящим Регламентом.</w:t>
      </w:r>
    </w:p>
    <w:p w:rsidR="00781387" w:rsidRDefault="00781387" w:rsidP="009A3149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781387" w:rsidRDefault="00781387" w:rsidP="009A3149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781387" w:rsidRDefault="00781387" w:rsidP="00E90C5B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71249" w:rsidRDefault="00971249" w:rsidP="0097124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71249" w:rsidSect="00610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2C78"/>
    <w:multiLevelType w:val="hybridMultilevel"/>
    <w:tmpl w:val="0424442A"/>
    <w:lvl w:ilvl="0" w:tplc="624A0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4A5BDF"/>
    <w:multiLevelType w:val="hybridMultilevel"/>
    <w:tmpl w:val="A1861BD2"/>
    <w:lvl w:ilvl="0" w:tplc="72165A2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8364F66"/>
    <w:multiLevelType w:val="hybridMultilevel"/>
    <w:tmpl w:val="A7562CB2"/>
    <w:lvl w:ilvl="0" w:tplc="6D608BA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9D32F98"/>
    <w:multiLevelType w:val="hybridMultilevel"/>
    <w:tmpl w:val="C74C2676"/>
    <w:lvl w:ilvl="0" w:tplc="33187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5C121D"/>
    <w:multiLevelType w:val="hybridMultilevel"/>
    <w:tmpl w:val="87E4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C6046"/>
    <w:rsid w:val="001A44DD"/>
    <w:rsid w:val="001D79CB"/>
    <w:rsid w:val="0034066A"/>
    <w:rsid w:val="003D1EDC"/>
    <w:rsid w:val="00585A4D"/>
    <w:rsid w:val="00610B7B"/>
    <w:rsid w:val="00701E6B"/>
    <w:rsid w:val="007672DB"/>
    <w:rsid w:val="00767425"/>
    <w:rsid w:val="00781387"/>
    <w:rsid w:val="008B3DD6"/>
    <w:rsid w:val="008C30AF"/>
    <w:rsid w:val="008E2151"/>
    <w:rsid w:val="00971249"/>
    <w:rsid w:val="009A3149"/>
    <w:rsid w:val="009C05B0"/>
    <w:rsid w:val="00AA351D"/>
    <w:rsid w:val="00CC6046"/>
    <w:rsid w:val="00D9764A"/>
    <w:rsid w:val="00DE7277"/>
    <w:rsid w:val="00DF7EB5"/>
    <w:rsid w:val="00E45CE0"/>
    <w:rsid w:val="00E90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1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0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21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DDD21C-44D0-4EB4-B80D-BE7DA398E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4</cp:revision>
  <cp:lastPrinted>2017-06-29T04:47:00Z</cp:lastPrinted>
  <dcterms:created xsi:type="dcterms:W3CDTF">2018-03-20T07:19:00Z</dcterms:created>
  <dcterms:modified xsi:type="dcterms:W3CDTF">2018-03-20T08:15:00Z</dcterms:modified>
</cp:coreProperties>
</file>