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8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34" w:line="26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4. Физические лица предъявляют документ, удостоверяющий личность, или представляют копии всех его листов.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38" w:line="271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67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54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Претендент не допускается к участию в аукционе по следующим основаниям:</w:t>
      </w:r>
    </w:p>
    <w:p>
      <w:pPr>
        <w:pStyle w:val="Style3"/>
        <w:numPr>
          <w:ilvl w:val="0"/>
          <w:numId w:val="1"/>
        </w:numPr>
        <w:tabs>
          <w:tab w:leader="none" w:pos="205" w:val="left"/>
        </w:tabs>
        <w:widowControl w:val="0"/>
        <w:keepNext w:val="0"/>
        <w:keepLines w:val="0"/>
        <w:shd w:val="clear" w:color="auto" w:fill="auto"/>
        <w:bidi w:val="0"/>
        <w:spacing w:before="0" w:line="276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>
      <w:pPr>
        <w:pStyle w:val="Style3"/>
        <w:numPr>
          <w:ilvl w:val="0"/>
          <w:numId w:val="1"/>
        </w:numPr>
        <w:tabs>
          <w:tab w:leader="none" w:pos="207" w:val="left"/>
        </w:tabs>
        <w:widowControl w:val="0"/>
        <w:keepNext w:val="0"/>
        <w:keepLines w:val="0"/>
        <w:shd w:val="clear" w:color="auto" w:fill="auto"/>
        <w:bidi w:val="0"/>
        <w:spacing w:before="0" w:after="269" w:line="276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представлены не все документы в соответствии с перечнем, указанным в информационном сообщении (за исключением предложений о цене имущества), или оформление указанных документов не соответствует законодательству Российской Федерации;</w:t>
      </w:r>
    </w:p>
    <w:p>
      <w:pPr>
        <w:pStyle w:val="Style3"/>
        <w:numPr>
          <w:ilvl w:val="0"/>
          <w:numId w:val="1"/>
        </w:numPr>
        <w:tabs>
          <w:tab w:leader="none" w:pos="207" w:val="left"/>
        </w:tabs>
        <w:widowControl w:val="0"/>
        <w:keepNext w:val="0"/>
        <w:keepLines w:val="0"/>
        <w:shd w:val="clear" w:color="auto" w:fill="auto"/>
        <w:bidi w:val="0"/>
        <w:spacing w:before="0" w:after="255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заявка подана лицом, не уполномоченным претендентом на осуществление таких действий;</w:t>
      </w:r>
    </w:p>
    <w:p>
      <w:pPr>
        <w:pStyle w:val="Style5"/>
        <w:numPr>
          <w:ilvl w:val="0"/>
          <w:numId w:val="1"/>
        </w:numPr>
        <w:tabs>
          <w:tab w:leader="none" w:pos="658" w:val="left"/>
        </w:tabs>
        <w:widowControl w:val="0"/>
        <w:keepNext w:val="0"/>
        <w:keepLines w:val="0"/>
        <w:shd w:val="clear" w:color="auto" w:fill="auto"/>
        <w:bidi w:val="0"/>
        <w:spacing w:before="0" w:after="236"/>
        <w:ind w:left="0" w:right="0" w:firstLine="0"/>
      </w:pPr>
      <w:r>
        <w:rPr>
          <w:rStyle w:val="CharStyle8"/>
          <w:i/>
          <w:iCs/>
        </w:rPr>
        <w:t xml:space="preserve">нс подтверждено поступление </w:t>
      </w:r>
      <w:r>
        <w:rPr>
          <w:lang w:val="ru-RU" w:eastAsia="ru-RU" w:bidi="ru-RU"/>
          <w:w w:val="100"/>
          <w:color w:val="000000"/>
          <w:position w:val="0"/>
        </w:rPr>
        <w:t xml:space="preserve">в установленный срок задатка на счет, указанный в </w:t>
      </w:r>
      <w:r>
        <w:rPr>
          <w:rStyle w:val="CharStyle9"/>
          <w:i w:val="0"/>
          <w:iCs w:val="0"/>
        </w:rPr>
        <w:t>информационном сообщении.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6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Претенденты, признанные комиссией участниками аукциона, а также претенденты, не допущенные к участию в аукционе, уведомляются об этом путем вручения им под расписку соответствующего уведомления либо по почте (заказным письмом) в срок не позднее следующего рабочего дня с даты оформления данного решения протоколом.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34" w:line="266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Победителем аукциона признается участник аукциона, предложивший наиболее высокую цену за выставленное на аукцион имущество.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Протокол об итогах продажи имущества с момента его подписания приобретает юридическую силу и является документом, удостоверяющим право Победителя на заключение договора купли- продажи имущества. Уведомление о признании участника аукциона Победителем и Протокол об итогах продажи имущества выдаются Победителю или его полномочному представителю под расписку либо высылаются ему по почте (заказным письмом) в течение пяти дней с даты подведения итогов продажи имущества.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38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Договор купли-продажи имущества заключается между Продавцом и Победителем аукциона не ранее 10 дней и не позднее 15 рабочих дней с даты подведения итогов продажи имущества. При уклонении или отказе Победителя аукциона от заключения в установленный срок договора купли- продажи имущества задаток ему не возвращается, и результаты аукциона аннулируются Продавцом.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6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Суммы задатков возвращаются всем участникам аукциона, за исключением его победителя, в течение 5 (пяти) дней с даты подведения итогов продажи имущества.</w:t>
      </w:r>
    </w:p>
    <w:sectPr>
      <w:footnotePr>
        <w:pos w:val="pageBottom"/>
        <w:numFmt w:val="decimal"/>
        <w:numRestart w:val="continuous"/>
      </w:footnotePr>
      <w:pgSz w:w="11900" w:h="16840"/>
      <w:pgMar w:top="169" w:left="1070" w:right="539" w:bottom="16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8"/>
        <w:szCs w:val="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10"/>
    </w:rPr>
  </w:style>
  <w:style w:type="character" w:customStyle="1" w:styleId="CharStyle7">
    <w:name w:val="Body text (3) + 4 pt,Not Italic,Spacing 0 pt"/>
    <w:basedOn w:val="CharStyle6"/>
    <w:rPr>
      <w:lang w:val="ru-RU" w:eastAsia="ru-RU" w:bidi="ru-RU"/>
      <w:i/>
      <w:iCs/>
      <w:sz w:val="8"/>
      <w:szCs w:val="8"/>
      <w:w w:val="100"/>
      <w:spacing w:val="0"/>
      <w:color w:val="000000"/>
      <w:position w:val="0"/>
    </w:rPr>
  </w:style>
  <w:style w:type="character" w:customStyle="1" w:styleId="CharStyle8">
    <w:name w:val="Body text (3) + Sylfaen,11 pt,Spacing -1 pt"/>
    <w:basedOn w:val="CharStyle6"/>
    <w:rPr>
      <w:lang w:val="ru-RU" w:eastAsia="ru-RU" w:bidi="ru-RU"/>
      <w:sz w:val="22"/>
      <w:szCs w:val="22"/>
      <w:rFonts w:ascii="Sylfaen" w:eastAsia="Sylfaen" w:hAnsi="Sylfaen" w:cs="Sylfaen"/>
      <w:w w:val="100"/>
      <w:spacing w:val="-20"/>
      <w:color w:val="000000"/>
      <w:position w:val="0"/>
    </w:rPr>
  </w:style>
  <w:style w:type="character" w:customStyle="1" w:styleId="CharStyle9">
    <w:name w:val="Body text (3) + 12 pt,Not Italic,Spacing 0 pt"/>
    <w:basedOn w:val="CharStyle6"/>
    <w:rPr>
      <w:lang w:val="ru-RU" w:eastAsia="ru-RU" w:bidi="ru-RU"/>
      <w:i/>
      <w:i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both"/>
      <w:spacing w:after="240" w:line="27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both"/>
      <w:spacing w:before="360" w:after="240" w:line="269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ocr_cec090395342294c1bbe0c66c3422d13</dc:title>
  <dc:subject/>
  <dc:creator/>
  <cp:keywords/>
</cp:coreProperties>
</file>